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2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5"/>
        <w:gridCol w:w="3687"/>
        <w:gridCol w:w="1026"/>
        <w:gridCol w:w="912"/>
        <w:gridCol w:w="2740"/>
        <w:gridCol w:w="2161"/>
        <w:gridCol w:w="3509"/>
        <w:gridCol w:w="1559"/>
      </w:tblGrid>
      <w:tr w:rsidR="00E2286F" w:rsidTr="00764C01">
        <w:trPr>
          <w:trHeight w:val="380"/>
        </w:trPr>
        <w:tc>
          <w:tcPr>
            <w:tcW w:w="160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6F" w:rsidRDefault="00E2286F" w:rsidP="00764C01">
            <w:pPr>
              <w:jc w:val="center"/>
              <w:rPr>
                <w:b/>
                <w:bCs/>
                <w:sz w:val="16"/>
              </w:rPr>
            </w:pPr>
            <w:r>
              <w:rPr>
                <w:sz w:val="16"/>
                <w:szCs w:val="18"/>
              </w:rPr>
              <w:br w:type="page"/>
            </w:r>
            <w:r>
              <w:rPr>
                <w:b/>
                <w:bCs/>
                <w:sz w:val="16"/>
              </w:rPr>
              <w:t xml:space="preserve">И </w:t>
            </w:r>
            <w:proofErr w:type="gramStart"/>
            <w:r>
              <w:rPr>
                <w:b/>
                <w:bCs/>
                <w:sz w:val="16"/>
              </w:rPr>
              <w:t>З</w:t>
            </w:r>
            <w:proofErr w:type="gramEnd"/>
            <w:r>
              <w:rPr>
                <w:b/>
                <w:bCs/>
                <w:sz w:val="16"/>
              </w:rPr>
              <w:t xml:space="preserve"> В Е Щ Е Н И Е </w:t>
            </w:r>
          </w:p>
          <w:p w:rsidR="00E2286F" w:rsidRDefault="00E2286F" w:rsidP="00764C0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</w:rPr>
              <w:t xml:space="preserve">о проведении аукциона </w:t>
            </w:r>
            <w:r>
              <w:rPr>
                <w:b/>
                <w:bCs/>
                <w:sz w:val="16"/>
                <w:szCs w:val="22"/>
              </w:rPr>
              <w:t xml:space="preserve">по продаже </w:t>
            </w:r>
            <w:proofErr w:type="gramStart"/>
            <w:r>
              <w:rPr>
                <w:b/>
                <w:bCs/>
                <w:sz w:val="16"/>
                <w:szCs w:val="22"/>
              </w:rPr>
              <w:t>права заключения</w:t>
            </w:r>
            <w:r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  <w:r>
              <w:rPr>
                <w:b/>
                <w:bCs/>
                <w:sz w:val="16"/>
                <w:szCs w:val="22"/>
              </w:rPr>
              <w:t>договоров аренды</w:t>
            </w:r>
            <w:r>
              <w:rPr>
                <w:b/>
                <w:bCs/>
                <w:sz w:val="16"/>
              </w:rPr>
              <w:t xml:space="preserve"> недвижимого имущества коммунальной собственности</w:t>
            </w:r>
            <w:proofErr w:type="gramEnd"/>
            <w:r>
              <w:rPr>
                <w:b/>
                <w:bCs/>
                <w:sz w:val="16"/>
              </w:rPr>
              <w:t xml:space="preserve"> г. Могилева </w:t>
            </w:r>
            <w:r>
              <w:rPr>
                <w:b/>
                <w:bCs/>
              </w:rPr>
              <w:t xml:space="preserve"> </w:t>
            </w:r>
          </w:p>
          <w:p w:rsidR="00E2286F" w:rsidRDefault="00E2286F" w:rsidP="00764C01">
            <w:pPr>
              <w:jc w:val="center"/>
              <w:rPr>
                <w:sz w:val="16"/>
              </w:rPr>
            </w:pPr>
            <w:r>
              <w:rPr>
                <w:b/>
                <w:bCs/>
              </w:rPr>
              <w:t>15 сентября 2020</w:t>
            </w:r>
            <w:r w:rsidRPr="0082349E">
              <w:rPr>
                <w:b/>
                <w:bCs/>
              </w:rPr>
              <w:t xml:space="preserve"> года</w:t>
            </w:r>
          </w:p>
        </w:tc>
      </w:tr>
      <w:tr w:rsidR="00E2286F" w:rsidTr="00764C01">
        <w:trPr>
          <w:trHeight w:val="69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E2286F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</w:t>
            </w:r>
          </w:p>
          <w:p w:rsidR="00E2286F" w:rsidRDefault="00E2286F" w:rsidP="00764C01">
            <w:pPr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ло-та</w:t>
            </w:r>
            <w:proofErr w:type="spellEnd"/>
            <w:proofErr w:type="gramEnd"/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E2286F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Предмет аукциона (наименование объекта, его местонахождение, арендуемая площадь, кв.м.)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E2286F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цена продажи, бел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уб., к.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E2286F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Размер задатка, </w:t>
            </w:r>
            <w:proofErr w:type="spellStart"/>
            <w:r>
              <w:rPr>
                <w:sz w:val="16"/>
              </w:rPr>
              <w:t>бел</w:t>
            </w:r>
            <w:proofErr w:type="gramStart"/>
            <w:r>
              <w:rPr>
                <w:sz w:val="16"/>
              </w:rPr>
              <w:t>.р</w:t>
            </w:r>
            <w:proofErr w:type="gramEnd"/>
            <w:r>
              <w:rPr>
                <w:sz w:val="16"/>
              </w:rPr>
              <w:t>уб.,к</w:t>
            </w:r>
            <w:proofErr w:type="spellEnd"/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E2286F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Характеристика объекта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E2286F" w:rsidP="00764C01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Условия  аукциона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Pr="005E1DF8" w:rsidRDefault="00E2286F" w:rsidP="00764C01">
            <w:pPr>
              <w:jc w:val="center"/>
              <w:rPr>
                <w:sz w:val="14"/>
                <w:szCs w:val="14"/>
              </w:rPr>
            </w:pPr>
            <w:r w:rsidRPr="005E1DF8">
              <w:rPr>
                <w:sz w:val="14"/>
                <w:szCs w:val="14"/>
              </w:rPr>
              <w:t>Коэффициент</w:t>
            </w:r>
          </w:p>
          <w:p w:rsidR="00E2286F" w:rsidRDefault="00E2286F" w:rsidP="00764C01">
            <w:pPr>
              <w:jc w:val="center"/>
              <w:rPr>
                <w:sz w:val="16"/>
              </w:rPr>
            </w:pPr>
            <w:r w:rsidRPr="005E1DF8">
              <w:rPr>
                <w:sz w:val="14"/>
                <w:szCs w:val="14"/>
              </w:rPr>
              <w:t>к базовой ставке арендной платы*</w:t>
            </w:r>
          </w:p>
        </w:tc>
      </w:tr>
      <w:tr w:rsidR="00E2286F" w:rsidTr="00764C01">
        <w:trPr>
          <w:trHeight w:val="87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E2286F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E2286F" w:rsidP="002146B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Право заключения договора аренды    изолированного помещения по </w:t>
            </w:r>
            <w:r w:rsidR="002146B3">
              <w:rPr>
                <w:sz w:val="16"/>
                <w:szCs w:val="16"/>
              </w:rPr>
              <w:t>ул. Строителей, 22а</w:t>
            </w:r>
            <w:r>
              <w:rPr>
                <w:sz w:val="16"/>
                <w:szCs w:val="16"/>
              </w:rPr>
              <w:t xml:space="preserve"> (инвентарный номер изолированного помещения 700/</w:t>
            </w:r>
            <w:r>
              <w:rPr>
                <w:sz w:val="16"/>
                <w:szCs w:val="16"/>
                <w:lang w:val="en-US"/>
              </w:rPr>
              <w:t>D</w:t>
            </w:r>
            <w:r w:rsidR="002146B3">
              <w:rPr>
                <w:sz w:val="16"/>
                <w:szCs w:val="16"/>
              </w:rPr>
              <w:t>-89951), арендуемой площадью 114,8</w:t>
            </w:r>
            <w:r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2146B3" w:rsidP="00947B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485</w:t>
            </w:r>
            <w:r w:rsidR="00E2286F">
              <w:rPr>
                <w:sz w:val="16"/>
                <w:szCs w:val="16"/>
              </w:rPr>
              <w:t>р.</w:t>
            </w:r>
            <w:r>
              <w:rPr>
                <w:sz w:val="16"/>
                <w:szCs w:val="16"/>
              </w:rPr>
              <w:t>6</w:t>
            </w:r>
            <w:r w:rsidR="00E2286F">
              <w:rPr>
                <w:sz w:val="16"/>
                <w:szCs w:val="16"/>
              </w:rPr>
              <w:t>0 к.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E2286F" w:rsidP="00764C01">
            <w:pPr>
              <w:jc w:val="center"/>
              <w:rPr>
                <w:sz w:val="16"/>
                <w:szCs w:val="16"/>
              </w:rPr>
            </w:pPr>
          </w:p>
          <w:p w:rsidR="00E2286F" w:rsidRDefault="002146B3" w:rsidP="00764C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  <w:r w:rsidR="00E2286F">
              <w:rPr>
                <w:sz w:val="16"/>
                <w:szCs w:val="16"/>
              </w:rPr>
              <w:t>р.</w:t>
            </w:r>
            <w:r>
              <w:rPr>
                <w:sz w:val="16"/>
                <w:szCs w:val="16"/>
              </w:rPr>
              <w:t>56</w:t>
            </w:r>
            <w:r w:rsidR="00E2286F">
              <w:rPr>
                <w:sz w:val="16"/>
                <w:szCs w:val="16"/>
              </w:rPr>
              <w:t>к.</w:t>
            </w:r>
          </w:p>
          <w:p w:rsidR="00E2286F" w:rsidRDefault="00E2286F" w:rsidP="00764C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6F" w:rsidRDefault="00E2286F" w:rsidP="002146B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Помещение расположено </w:t>
            </w:r>
            <w:r w:rsidR="002146B3">
              <w:rPr>
                <w:color w:val="000000"/>
                <w:sz w:val="16"/>
                <w:szCs w:val="16"/>
              </w:rPr>
              <w:t xml:space="preserve">на 1 этаже 5-ти этажного жилого дома  1971 </w:t>
            </w:r>
            <w:r>
              <w:rPr>
                <w:color w:val="000000"/>
                <w:sz w:val="16"/>
                <w:szCs w:val="16"/>
              </w:rPr>
              <w:t xml:space="preserve">г. постройки. 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Стены – </w:t>
            </w:r>
            <w:r w:rsidR="002146B3">
              <w:rPr>
                <w:color w:val="000000"/>
                <w:sz w:val="16"/>
                <w:szCs w:val="16"/>
              </w:rPr>
              <w:t>крупнопанельные</w:t>
            </w:r>
            <w:r>
              <w:rPr>
                <w:color w:val="000000"/>
                <w:sz w:val="16"/>
                <w:szCs w:val="16"/>
              </w:rPr>
              <w:t xml:space="preserve">; перегородки – </w:t>
            </w:r>
            <w:r w:rsidR="002146B3">
              <w:rPr>
                <w:color w:val="000000"/>
                <w:sz w:val="16"/>
                <w:szCs w:val="16"/>
              </w:rPr>
              <w:t>гипсолитовые, блочные</w:t>
            </w:r>
            <w:r>
              <w:rPr>
                <w:color w:val="000000"/>
                <w:sz w:val="16"/>
                <w:szCs w:val="16"/>
              </w:rPr>
              <w:t xml:space="preserve">; перекрытия – железобетонные;  полы –  </w:t>
            </w:r>
            <w:r w:rsidR="002146B3">
              <w:rPr>
                <w:color w:val="000000"/>
                <w:sz w:val="16"/>
                <w:szCs w:val="16"/>
              </w:rPr>
              <w:t>плиточные, бетонные</w:t>
            </w:r>
            <w:r>
              <w:rPr>
                <w:color w:val="000000"/>
                <w:sz w:val="16"/>
                <w:szCs w:val="16"/>
              </w:rPr>
              <w:t>; проемы оконные</w:t>
            </w:r>
            <w:r w:rsidR="002146B3">
              <w:rPr>
                <w:color w:val="000000"/>
                <w:sz w:val="16"/>
                <w:szCs w:val="16"/>
              </w:rPr>
              <w:t xml:space="preserve"> – двойные, </w:t>
            </w:r>
            <w:r>
              <w:rPr>
                <w:color w:val="000000"/>
                <w:sz w:val="16"/>
                <w:szCs w:val="16"/>
              </w:rPr>
              <w:t xml:space="preserve"> дверные – </w:t>
            </w:r>
            <w:r w:rsidR="002146B3">
              <w:rPr>
                <w:color w:val="000000"/>
                <w:sz w:val="16"/>
                <w:szCs w:val="16"/>
              </w:rPr>
              <w:t>простые</w:t>
            </w:r>
            <w:r>
              <w:rPr>
                <w:color w:val="000000"/>
                <w:sz w:val="16"/>
                <w:szCs w:val="16"/>
              </w:rPr>
              <w:t>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Имеется </w:t>
            </w:r>
            <w:r w:rsidR="002146B3">
              <w:rPr>
                <w:color w:val="000000"/>
                <w:sz w:val="16"/>
                <w:szCs w:val="16"/>
              </w:rPr>
              <w:t>теплоснабжение</w:t>
            </w:r>
            <w:proofErr w:type="gramStart"/>
            <w:r w:rsidR="002146B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proofErr w:type="gramEnd"/>
            <w:r w:rsidR="002146B3">
              <w:rPr>
                <w:color w:val="000000"/>
                <w:sz w:val="16"/>
                <w:szCs w:val="16"/>
              </w:rPr>
              <w:t>в</w:t>
            </w:r>
            <w:r>
              <w:rPr>
                <w:color w:val="000000"/>
                <w:sz w:val="16"/>
                <w:szCs w:val="16"/>
              </w:rPr>
              <w:t>одоснабжение</w:t>
            </w:r>
            <w:r w:rsidR="002146B3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канализация</w:t>
            </w:r>
            <w:r w:rsidR="002146B3">
              <w:rPr>
                <w:color w:val="000000"/>
                <w:sz w:val="16"/>
                <w:szCs w:val="16"/>
              </w:rPr>
              <w:t>, электроснабжение, отдельный вход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E2286F" w:rsidP="00764C01">
            <w:pPr>
              <w:pStyle w:val="3"/>
              <w:jc w:val="center"/>
              <w:rPr>
                <w:szCs w:val="16"/>
              </w:rPr>
            </w:pPr>
            <w:r w:rsidRPr="003B3B54">
              <w:rPr>
                <w:szCs w:val="16"/>
              </w:rPr>
              <w:t xml:space="preserve">для </w:t>
            </w:r>
            <w:r>
              <w:rPr>
                <w:szCs w:val="16"/>
              </w:rPr>
              <w:t>использования под цели, не противоречащие санитарным, противопожарным и техническим требованиям, предъявляемым к нежилым помещениям, расположенным в жилых домах, не ухудшающие условия проживания жильцов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E2286F" w:rsidP="00764C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</w:t>
            </w:r>
            <w:r w:rsidR="002146B3">
              <w:rPr>
                <w:sz w:val="16"/>
                <w:szCs w:val="16"/>
              </w:rPr>
              <w:t>6</w:t>
            </w:r>
          </w:p>
        </w:tc>
      </w:tr>
      <w:tr w:rsidR="00E2286F" w:rsidTr="00764C01">
        <w:trPr>
          <w:trHeight w:val="87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E2286F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8E22AC" w:rsidP="00495773">
            <w:pPr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Право заключения договора аренды недвижимого имущества </w:t>
            </w:r>
            <w:r w:rsidR="00A374C2">
              <w:rPr>
                <w:sz w:val="16"/>
                <w:szCs w:val="16"/>
              </w:rPr>
              <w:t xml:space="preserve">с принадлежностями </w:t>
            </w:r>
            <w:r>
              <w:rPr>
                <w:sz w:val="16"/>
                <w:szCs w:val="16"/>
              </w:rPr>
              <w:t xml:space="preserve">по </w:t>
            </w:r>
            <w:proofErr w:type="spellStart"/>
            <w:r>
              <w:rPr>
                <w:sz w:val="16"/>
                <w:szCs w:val="16"/>
              </w:rPr>
              <w:t>б-ру</w:t>
            </w:r>
            <w:proofErr w:type="spellEnd"/>
            <w:r>
              <w:rPr>
                <w:sz w:val="16"/>
                <w:szCs w:val="16"/>
              </w:rPr>
              <w:t xml:space="preserve"> Юбилейному</w:t>
            </w:r>
            <w:r w:rsidR="00A374C2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капитально</w:t>
            </w:r>
            <w:r w:rsidR="00A374C2"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 строени</w:t>
            </w:r>
            <w:r w:rsidR="00A374C2">
              <w:rPr>
                <w:sz w:val="16"/>
                <w:szCs w:val="16"/>
              </w:rPr>
              <w:t>е -</w:t>
            </w:r>
            <w:r>
              <w:rPr>
                <w:sz w:val="16"/>
                <w:szCs w:val="16"/>
              </w:rPr>
              <w:t xml:space="preserve"> здание КПП автостоянки (инвентарный номер капитального строения 700/С-10222)</w:t>
            </w:r>
            <w:r w:rsidR="00495773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арендуемой площадью 28,5 кв.м., </w:t>
            </w:r>
            <w:r w:rsidR="000A114D">
              <w:rPr>
                <w:sz w:val="16"/>
                <w:szCs w:val="16"/>
              </w:rPr>
              <w:t>часть</w:t>
            </w:r>
            <w:r w:rsidR="00495773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асфальтово</w:t>
            </w:r>
            <w:r w:rsidR="00495773">
              <w:rPr>
                <w:sz w:val="16"/>
                <w:szCs w:val="16"/>
              </w:rPr>
              <w:t>го</w:t>
            </w:r>
            <w:r>
              <w:rPr>
                <w:sz w:val="16"/>
                <w:szCs w:val="16"/>
              </w:rPr>
              <w:t xml:space="preserve"> покрыти</w:t>
            </w:r>
            <w:r w:rsidR="00495773"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 xml:space="preserve"> </w:t>
            </w:r>
            <w:r w:rsidR="00495773">
              <w:rPr>
                <w:sz w:val="16"/>
                <w:szCs w:val="16"/>
              </w:rPr>
              <w:t xml:space="preserve">площадью </w:t>
            </w:r>
            <w:r>
              <w:rPr>
                <w:sz w:val="16"/>
                <w:szCs w:val="16"/>
              </w:rPr>
              <w:t xml:space="preserve"> 2 158 кв.м., ограждени</w:t>
            </w:r>
            <w:r w:rsidR="000A114D"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 – забором из металлической сетки</w:t>
            </w:r>
            <w:r w:rsidR="00495773">
              <w:rPr>
                <w:sz w:val="16"/>
                <w:szCs w:val="16"/>
              </w:rPr>
              <w:t xml:space="preserve"> -</w:t>
            </w:r>
            <w:r>
              <w:rPr>
                <w:sz w:val="16"/>
                <w:szCs w:val="16"/>
              </w:rPr>
              <w:t xml:space="preserve"> 51 м.п., бордюрный камень </w:t>
            </w:r>
            <w:r w:rsidR="00495773">
              <w:rPr>
                <w:sz w:val="16"/>
                <w:szCs w:val="16"/>
              </w:rPr>
              <w:t xml:space="preserve"> - </w:t>
            </w:r>
            <w:r>
              <w:rPr>
                <w:sz w:val="16"/>
                <w:szCs w:val="16"/>
              </w:rPr>
              <w:t>69 м.п., ж/б столбы освещения – 2 шт., подвеска проводов – 220м.п., ливневая канализация</w:t>
            </w:r>
            <w:proofErr w:type="gramEnd"/>
            <w:r>
              <w:rPr>
                <w:sz w:val="16"/>
                <w:szCs w:val="16"/>
              </w:rPr>
              <w:t xml:space="preserve"> – </w:t>
            </w:r>
            <w:proofErr w:type="gramStart"/>
            <w:r>
              <w:rPr>
                <w:sz w:val="16"/>
                <w:szCs w:val="16"/>
              </w:rPr>
              <w:t>36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>.п.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3D2456" w:rsidP="003D2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1 998р.11</w:t>
            </w:r>
            <w:r w:rsidR="00E2286F">
              <w:rPr>
                <w:sz w:val="16"/>
                <w:szCs w:val="16"/>
              </w:rPr>
              <w:t xml:space="preserve"> к.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E2286F" w:rsidP="00764C01">
            <w:pPr>
              <w:jc w:val="center"/>
              <w:rPr>
                <w:sz w:val="16"/>
                <w:szCs w:val="16"/>
              </w:rPr>
            </w:pPr>
          </w:p>
          <w:p w:rsidR="00E2286F" w:rsidRDefault="00E2286F" w:rsidP="00764C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3D2456">
              <w:rPr>
                <w:sz w:val="16"/>
                <w:szCs w:val="16"/>
              </w:rPr>
              <w:t>99</w:t>
            </w:r>
            <w:r>
              <w:rPr>
                <w:sz w:val="16"/>
                <w:szCs w:val="16"/>
              </w:rPr>
              <w:t>р.8</w:t>
            </w:r>
            <w:r w:rsidR="003D245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к.</w:t>
            </w:r>
          </w:p>
          <w:p w:rsidR="00E2286F" w:rsidRDefault="00E2286F" w:rsidP="00764C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6F" w:rsidRDefault="008E22AC" w:rsidP="00FB78A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Здание блочное  двухэтажное 1998 г. постройки. 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Фундамент – бетонный; стены – блочные оштукатуренные; перегородки – блочные оштукатуренные; перекрытия – деревянные; крыша – рулонная; </w:t>
            </w:r>
            <w:r w:rsidR="00317B13">
              <w:rPr>
                <w:color w:val="000000"/>
                <w:sz w:val="16"/>
                <w:szCs w:val="16"/>
              </w:rPr>
              <w:t xml:space="preserve">полы – дощатые; </w:t>
            </w:r>
            <w:r>
              <w:rPr>
                <w:color w:val="000000"/>
                <w:sz w:val="16"/>
                <w:szCs w:val="16"/>
              </w:rPr>
              <w:t>проемы дверные – простой работы, оконные – двойные.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r w:rsidR="00FB78A9">
              <w:rPr>
                <w:color w:val="000000"/>
                <w:sz w:val="16"/>
                <w:szCs w:val="16"/>
              </w:rPr>
              <w:t>Система электроснабжения требует замены электропроводки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947B2A" w:rsidP="00364BB5">
            <w:pPr>
              <w:pStyle w:val="3"/>
              <w:jc w:val="center"/>
              <w:rPr>
                <w:szCs w:val="16"/>
              </w:rPr>
            </w:pPr>
            <w:proofErr w:type="gramStart"/>
            <w:r w:rsidRPr="003B3B54">
              <w:rPr>
                <w:szCs w:val="16"/>
              </w:rPr>
              <w:t xml:space="preserve">для </w:t>
            </w:r>
            <w:r>
              <w:rPr>
                <w:szCs w:val="16"/>
              </w:rPr>
              <w:t>использования под цели, не противоречащие санитарным, противопожарным и техническим требованиям, предъявляемым к нежилым помещениям</w:t>
            </w:r>
            <w:r w:rsidR="00364BB5">
              <w:rPr>
                <w:szCs w:val="16"/>
              </w:rPr>
              <w:t xml:space="preserve"> и сооружениям, с условиями обеспечения доступа прохода и проезда через </w:t>
            </w:r>
            <w:r w:rsidR="0096064D">
              <w:rPr>
                <w:szCs w:val="16"/>
              </w:rPr>
              <w:t>пред</w:t>
            </w:r>
            <w:r w:rsidR="00364BB5">
              <w:rPr>
                <w:szCs w:val="16"/>
              </w:rPr>
              <w:t>лагаемую в аренду территорию к соседней территории (части автостоянки арендодателя) работников арендодателя, лиц осуществляющих отбуксировку и хранение пр</w:t>
            </w:r>
            <w:r w:rsidR="0096064D">
              <w:rPr>
                <w:szCs w:val="16"/>
              </w:rPr>
              <w:t>и</w:t>
            </w:r>
            <w:r w:rsidR="00364BB5">
              <w:rPr>
                <w:szCs w:val="16"/>
              </w:rPr>
              <w:t>нудительно отбуксированных (доставленных) транспортных средств, расположенных на данной прилегающей территории, в т.ч. к пав</w:t>
            </w:r>
            <w:r w:rsidR="00A374C2">
              <w:rPr>
                <w:szCs w:val="16"/>
              </w:rPr>
              <w:t>и</w:t>
            </w:r>
            <w:r w:rsidR="00364BB5">
              <w:rPr>
                <w:szCs w:val="16"/>
              </w:rPr>
              <w:t>льону (КПП) площадью 6</w:t>
            </w:r>
            <w:proofErr w:type="gramEnd"/>
            <w:r w:rsidR="00364BB5">
              <w:rPr>
                <w:szCs w:val="16"/>
              </w:rPr>
              <w:t xml:space="preserve"> кв.м., ремонт за счет собственных средств арендатора здания КПП автостоянки арендуемой площадью 28,5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6F" w:rsidRDefault="008E22AC" w:rsidP="00764C01">
            <w:pPr>
              <w:jc w:val="center"/>
              <w:rPr>
                <w:sz w:val="16"/>
                <w:szCs w:val="16"/>
              </w:rPr>
            </w:pPr>
            <w:r w:rsidRPr="00332F8C">
              <w:rPr>
                <w:sz w:val="16"/>
                <w:szCs w:val="16"/>
              </w:rPr>
              <w:t>здание КПП – 1,0, принадлежности – 45,5 базовых арендных величин в месяц</w:t>
            </w:r>
          </w:p>
        </w:tc>
      </w:tr>
      <w:tr w:rsidR="00CC61DD" w:rsidTr="00764C01">
        <w:trPr>
          <w:trHeight w:val="87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Право заключения договора аренды изолированного помещения по </w:t>
            </w:r>
            <w:proofErr w:type="spellStart"/>
            <w:r>
              <w:rPr>
                <w:sz w:val="16"/>
                <w:szCs w:val="16"/>
              </w:rPr>
              <w:t>пр-ту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Витебскому</w:t>
            </w:r>
            <w:proofErr w:type="gramEnd"/>
            <w:r>
              <w:rPr>
                <w:sz w:val="16"/>
                <w:szCs w:val="16"/>
              </w:rPr>
              <w:t>, 16 (инвентарный номер изолированного помещения 700/</w:t>
            </w:r>
            <w:r>
              <w:rPr>
                <w:sz w:val="16"/>
                <w:szCs w:val="16"/>
                <w:lang w:val="en-US"/>
              </w:rPr>
              <w:t>D</w:t>
            </w:r>
            <w:r>
              <w:rPr>
                <w:sz w:val="16"/>
                <w:szCs w:val="16"/>
              </w:rPr>
              <w:t xml:space="preserve">-81248), арендуемой площадью 313,2 кв.м.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1 324р.84к.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</w:p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132р.48к.</w:t>
            </w:r>
          </w:p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DD" w:rsidRDefault="00CC61DD" w:rsidP="00F47F7B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Помещение площадью 189,4 кв.м. расположено на 1 этаже, площадью 123,8кв.м. – в подвале 3-этажного жилого дома  1959г. постройки. 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Стены – кирпичные; перегородки – кирпичные </w:t>
            </w:r>
            <w:proofErr w:type="spellStart"/>
            <w:r>
              <w:rPr>
                <w:color w:val="000000"/>
                <w:sz w:val="16"/>
                <w:szCs w:val="16"/>
              </w:rPr>
              <w:t>ошт</w:t>
            </w:r>
            <w:proofErr w:type="spellEnd"/>
            <w:r>
              <w:rPr>
                <w:color w:val="000000"/>
                <w:sz w:val="16"/>
                <w:szCs w:val="16"/>
              </w:rPr>
              <w:t>.; перекрытия – железобетонное; полы – плиточные; проемы оконные, дверные – простые.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Имеется отопление, водоснабжение, водоотведение (канализация), отдельный вход от жильцов дома. Электроснабжение отключено, требуется последующий монтаж за счет собственных средств арендатора.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CC61DD">
            <w:pPr>
              <w:pStyle w:val="3"/>
              <w:jc w:val="center"/>
              <w:rPr>
                <w:szCs w:val="16"/>
              </w:rPr>
            </w:pPr>
            <w:r w:rsidRPr="003B3B54">
              <w:rPr>
                <w:szCs w:val="16"/>
              </w:rPr>
              <w:t xml:space="preserve">для </w:t>
            </w:r>
            <w:r>
              <w:rPr>
                <w:szCs w:val="16"/>
              </w:rPr>
              <w:t>использования под цели, не противоречащие санитарным, противопожарным и техническим требованиям, предъявляемым к нежилым помещениям, не ухудшающие условия проживания жильцов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1,0 – за площадь 189,4 кв.м. </w:t>
            </w:r>
          </w:p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 этаж) и</w:t>
            </w:r>
          </w:p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0,5 - за площадь 123,8 кв.м. (подвал)</w:t>
            </w:r>
          </w:p>
        </w:tc>
      </w:tr>
      <w:tr w:rsidR="00CC61DD" w:rsidTr="00764C01">
        <w:trPr>
          <w:trHeight w:val="87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Право заключения договора аренды части изолированного помещения по ул. Симонова, 51-2 (инвентарный номер изолированного помещения 700/</w:t>
            </w:r>
            <w:r>
              <w:rPr>
                <w:sz w:val="16"/>
                <w:szCs w:val="16"/>
                <w:lang w:val="en-US"/>
              </w:rPr>
              <w:t>D</w:t>
            </w:r>
            <w:r>
              <w:rPr>
                <w:sz w:val="16"/>
                <w:szCs w:val="16"/>
              </w:rPr>
              <w:t>-23663), арендуемой площадью 73,9 кв.м.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312р.60 к.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</w:p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31р.25к.</w:t>
            </w:r>
          </w:p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DD" w:rsidRDefault="00CC61DD" w:rsidP="00F47F7B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Помещение расположено на 1 этаже в пристройке к зданию общежития  1978 г. постройки. 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Стены – кирпичные; перегородки – кирпичные, </w:t>
            </w:r>
            <w:proofErr w:type="spellStart"/>
            <w:r>
              <w:rPr>
                <w:color w:val="000000"/>
                <w:sz w:val="16"/>
                <w:szCs w:val="16"/>
              </w:rPr>
              <w:t>гипсокартон</w:t>
            </w:r>
            <w:proofErr w:type="spellEnd"/>
            <w:r>
              <w:rPr>
                <w:color w:val="000000"/>
                <w:sz w:val="16"/>
                <w:szCs w:val="16"/>
              </w:rPr>
              <w:t>; перекрытия – железобетонное; полы – бетон, линолеум; проемы оконные – ПВХ, деревянные, дверные – деревянные, металлические.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Вход в помещение в общем пользовании с арендаторами, имеется отопление, водоснабжение, канализация. Система электроснабжения отключена, требуется последующий монтаж за счет собственных средств арендатора.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pStyle w:val="3"/>
              <w:jc w:val="center"/>
              <w:rPr>
                <w:szCs w:val="16"/>
              </w:rPr>
            </w:pPr>
            <w:proofErr w:type="gramStart"/>
            <w:r w:rsidRPr="003B3B54">
              <w:rPr>
                <w:szCs w:val="16"/>
              </w:rPr>
              <w:t>д</w:t>
            </w:r>
            <w:proofErr w:type="gramEnd"/>
            <w:r w:rsidRPr="003B3B54">
              <w:rPr>
                <w:szCs w:val="16"/>
              </w:rPr>
              <w:t xml:space="preserve">ля </w:t>
            </w:r>
            <w:r>
              <w:rPr>
                <w:szCs w:val="16"/>
              </w:rPr>
              <w:t>использования под цели, не противоречащие санитарным, противопожарным и техническим требованиям, предъявляемым к нежилым помещениям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</w:tr>
      <w:tr w:rsidR="00CC61DD" w:rsidTr="00764C01">
        <w:trPr>
          <w:trHeight w:val="87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Право заключения договора аренды   изолированного помещения по </w:t>
            </w:r>
            <w:proofErr w:type="spellStart"/>
            <w:r>
              <w:rPr>
                <w:sz w:val="16"/>
                <w:szCs w:val="16"/>
              </w:rPr>
              <w:t>пр-ту</w:t>
            </w:r>
            <w:proofErr w:type="spellEnd"/>
            <w:r>
              <w:rPr>
                <w:sz w:val="16"/>
                <w:szCs w:val="16"/>
              </w:rPr>
              <w:t xml:space="preserve"> Димитрова, 70 (инвентарный номер изолированного помещения 700/</w:t>
            </w:r>
            <w:r>
              <w:rPr>
                <w:sz w:val="16"/>
                <w:szCs w:val="16"/>
                <w:lang w:val="en-US"/>
              </w:rPr>
              <w:t>D</w:t>
            </w:r>
            <w:r>
              <w:rPr>
                <w:sz w:val="16"/>
                <w:szCs w:val="16"/>
              </w:rPr>
              <w:t>-81723), арендуемой площадью 23,4 кв.м.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98р.98 к.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</w:p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9р.89к.</w:t>
            </w:r>
          </w:p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DD" w:rsidRDefault="00CC61DD" w:rsidP="00F47F7B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Помещение расположено в цокольном этаже 9-этажного жилого дома 1976г. постройки. </w:t>
            </w:r>
            <w:proofErr w:type="gramStart"/>
            <w:r>
              <w:rPr>
                <w:color w:val="000000"/>
                <w:sz w:val="16"/>
                <w:szCs w:val="16"/>
              </w:rPr>
              <w:t>Стены – крупнопанельные; перегородки – гипсолитовые; перекрытия – железобетонное; полы –  плиточные, ДСП; проемы оконные – двойные дверные – простые.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Имеется отопление,  водоснабжение и канализация. Система электроснабжения отключена, требуется последующий монтаж за счет собственных средств арендатора, а также установка двери в изолированное помещение.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pStyle w:val="3"/>
              <w:jc w:val="center"/>
              <w:rPr>
                <w:szCs w:val="16"/>
              </w:rPr>
            </w:pPr>
            <w:proofErr w:type="gramStart"/>
            <w:r w:rsidRPr="003B3B54">
              <w:rPr>
                <w:szCs w:val="16"/>
              </w:rPr>
              <w:t>д</w:t>
            </w:r>
            <w:proofErr w:type="gramEnd"/>
            <w:r w:rsidRPr="003B3B54">
              <w:rPr>
                <w:szCs w:val="16"/>
              </w:rPr>
              <w:t xml:space="preserve">ля </w:t>
            </w:r>
            <w:r>
              <w:rPr>
                <w:szCs w:val="16"/>
              </w:rPr>
              <w:t>использования под цели, не противоречащие санитарным, противопожарным и техническим требованиям, предъявляемым к нежилым помещениям,   не ухудшающие условия проживания жильцов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DD" w:rsidRDefault="00CC61DD" w:rsidP="00F47F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</w:t>
            </w:r>
          </w:p>
        </w:tc>
      </w:tr>
      <w:tr w:rsidR="00CC61DD" w:rsidTr="00764C01">
        <w:trPr>
          <w:cantSplit/>
          <w:trHeight w:val="665"/>
        </w:trPr>
        <w:tc>
          <w:tcPr>
            <w:tcW w:w="160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DD" w:rsidRDefault="00CC61DD" w:rsidP="00764C0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Срок договоров аренды – 3 года.</w:t>
            </w:r>
          </w:p>
          <w:p w:rsidR="00CC61DD" w:rsidRPr="003E5A41" w:rsidRDefault="00CC61DD" w:rsidP="00764C01">
            <w:pPr>
              <w:jc w:val="center"/>
              <w:rPr>
                <w:sz w:val="16"/>
                <w:szCs w:val="16"/>
              </w:rPr>
            </w:pPr>
            <w:r w:rsidRPr="003E5A41">
              <w:rPr>
                <w:b/>
                <w:sz w:val="16"/>
                <w:szCs w:val="16"/>
              </w:rPr>
              <w:t xml:space="preserve">Аукцион состоится </w:t>
            </w:r>
            <w:r>
              <w:rPr>
                <w:b/>
                <w:sz w:val="16"/>
                <w:szCs w:val="16"/>
              </w:rPr>
              <w:t>15 сентября  2020</w:t>
            </w:r>
            <w:r w:rsidRPr="003E5A41">
              <w:rPr>
                <w:b/>
                <w:bCs/>
                <w:sz w:val="16"/>
                <w:szCs w:val="16"/>
              </w:rPr>
              <w:t xml:space="preserve"> года</w:t>
            </w:r>
            <w:r>
              <w:rPr>
                <w:b/>
                <w:sz w:val="16"/>
                <w:szCs w:val="16"/>
              </w:rPr>
              <w:t xml:space="preserve"> в 15.30  в конференц-</w:t>
            </w:r>
            <w:r w:rsidRPr="003E5A41">
              <w:rPr>
                <w:b/>
                <w:sz w:val="16"/>
                <w:szCs w:val="16"/>
              </w:rPr>
              <w:t xml:space="preserve">зале </w:t>
            </w:r>
            <w:r>
              <w:rPr>
                <w:b/>
                <w:sz w:val="16"/>
                <w:szCs w:val="16"/>
              </w:rPr>
              <w:t xml:space="preserve">ОАО «Универмаг «Центральный» </w:t>
            </w:r>
            <w:r w:rsidRPr="003E5A41">
              <w:rPr>
                <w:b/>
                <w:sz w:val="16"/>
                <w:szCs w:val="16"/>
              </w:rPr>
              <w:t xml:space="preserve">по адресу: г. Могилев, ул. </w:t>
            </w:r>
            <w:proofErr w:type="gramStart"/>
            <w:r w:rsidRPr="003E5A41">
              <w:rPr>
                <w:b/>
                <w:sz w:val="16"/>
                <w:szCs w:val="16"/>
              </w:rPr>
              <w:t>Первомайская</w:t>
            </w:r>
            <w:proofErr w:type="gramEnd"/>
            <w:r w:rsidRPr="003E5A41">
              <w:rPr>
                <w:b/>
                <w:sz w:val="16"/>
                <w:szCs w:val="16"/>
              </w:rPr>
              <w:t xml:space="preserve">, </w:t>
            </w:r>
            <w:r>
              <w:rPr>
                <w:b/>
                <w:sz w:val="16"/>
                <w:szCs w:val="16"/>
              </w:rPr>
              <w:t>61</w:t>
            </w:r>
            <w:r w:rsidRPr="003E5A41">
              <w:rPr>
                <w:b/>
                <w:sz w:val="16"/>
                <w:szCs w:val="16"/>
              </w:rPr>
              <w:t>.</w:t>
            </w:r>
          </w:p>
          <w:p w:rsidR="00CC61DD" w:rsidRPr="003E5A41" w:rsidRDefault="00CC61DD" w:rsidP="00764C0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Заявки принимаются ежедневно с </w:t>
            </w:r>
            <w:r w:rsidRPr="003E5A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12 августа </w:t>
            </w:r>
            <w:r w:rsidRPr="003E5A4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3E5A41">
              <w:rPr>
                <w:sz w:val="16"/>
                <w:szCs w:val="16"/>
              </w:rPr>
              <w:t xml:space="preserve"> года в рабочие дни с 8</w:t>
            </w:r>
            <w:r>
              <w:rPr>
                <w:sz w:val="16"/>
                <w:szCs w:val="16"/>
              </w:rPr>
              <w:t>.00</w:t>
            </w:r>
            <w:r w:rsidRPr="003E5A41">
              <w:rPr>
                <w:sz w:val="16"/>
                <w:szCs w:val="16"/>
              </w:rPr>
              <w:t xml:space="preserve"> до 17</w:t>
            </w:r>
            <w:r>
              <w:rPr>
                <w:sz w:val="16"/>
                <w:szCs w:val="16"/>
              </w:rPr>
              <w:t>.00</w:t>
            </w:r>
            <w:r w:rsidRPr="003E5A41">
              <w:rPr>
                <w:sz w:val="16"/>
                <w:szCs w:val="16"/>
              </w:rPr>
              <w:t xml:space="preserve"> часов (обеденный перерыв с 13.00 до 14.00) по адресу: г. Могилев, ул. </w:t>
            </w:r>
            <w:proofErr w:type="gramStart"/>
            <w:r w:rsidRPr="003E5A41">
              <w:rPr>
                <w:sz w:val="16"/>
                <w:szCs w:val="16"/>
              </w:rPr>
              <w:t>Первомайская</w:t>
            </w:r>
            <w:proofErr w:type="gramEnd"/>
            <w:r w:rsidRPr="003E5A41">
              <w:rPr>
                <w:sz w:val="16"/>
                <w:szCs w:val="16"/>
              </w:rPr>
              <w:t xml:space="preserve">, 28а, </w:t>
            </w:r>
            <w:proofErr w:type="spellStart"/>
            <w:r w:rsidRPr="003E5A41">
              <w:rPr>
                <w:sz w:val="16"/>
                <w:szCs w:val="16"/>
              </w:rPr>
              <w:t>каб</w:t>
            </w:r>
            <w:proofErr w:type="spellEnd"/>
            <w:r w:rsidRPr="003E5A41">
              <w:rPr>
                <w:sz w:val="16"/>
                <w:szCs w:val="16"/>
              </w:rPr>
              <w:t>. 407.</w:t>
            </w:r>
          </w:p>
          <w:p w:rsidR="00CC61DD" w:rsidRPr="003E5A41" w:rsidRDefault="00CC61DD" w:rsidP="00764C01">
            <w:pPr>
              <w:jc w:val="center"/>
              <w:rPr>
                <w:sz w:val="16"/>
                <w:szCs w:val="16"/>
              </w:rPr>
            </w:pPr>
            <w:r w:rsidRPr="003E5A41">
              <w:rPr>
                <w:b/>
                <w:sz w:val="16"/>
                <w:szCs w:val="16"/>
              </w:rPr>
              <w:t xml:space="preserve"> Последний день приема заявлений и внесения задатка – </w:t>
            </w:r>
            <w:r>
              <w:rPr>
                <w:b/>
                <w:sz w:val="16"/>
                <w:szCs w:val="16"/>
              </w:rPr>
              <w:t>11 сентября 2020</w:t>
            </w:r>
            <w:r w:rsidRPr="003E5A41">
              <w:rPr>
                <w:b/>
                <w:sz w:val="16"/>
                <w:szCs w:val="16"/>
              </w:rPr>
              <w:t xml:space="preserve"> года до 1</w:t>
            </w:r>
            <w:r>
              <w:rPr>
                <w:b/>
                <w:sz w:val="16"/>
                <w:szCs w:val="16"/>
              </w:rPr>
              <w:t>3</w:t>
            </w:r>
            <w:r w:rsidRPr="003E5A41">
              <w:rPr>
                <w:b/>
                <w:sz w:val="16"/>
                <w:szCs w:val="16"/>
              </w:rPr>
              <w:t>.00 часов</w:t>
            </w:r>
            <w:r w:rsidRPr="003E5A41">
              <w:rPr>
                <w:sz w:val="16"/>
                <w:szCs w:val="16"/>
              </w:rPr>
              <w:t>. Заявления, поступившие после указанного срока, не рассматриваются.</w:t>
            </w:r>
          </w:p>
          <w:p w:rsidR="00CC61DD" w:rsidRPr="003D7C8C" w:rsidRDefault="00CC61DD" w:rsidP="00764C01">
            <w:pPr>
              <w:jc w:val="center"/>
              <w:rPr>
                <w:b/>
                <w:bCs/>
              </w:rPr>
            </w:pPr>
            <w:r w:rsidRPr="003E5A41">
              <w:rPr>
                <w:sz w:val="16"/>
                <w:szCs w:val="16"/>
              </w:rPr>
              <w:t xml:space="preserve">Заключительная регистрация участников аукциона </w:t>
            </w:r>
            <w:r>
              <w:rPr>
                <w:sz w:val="16"/>
                <w:szCs w:val="16"/>
              </w:rPr>
              <w:t xml:space="preserve">– </w:t>
            </w:r>
            <w:r>
              <w:rPr>
                <w:b/>
                <w:sz w:val="16"/>
                <w:szCs w:val="16"/>
              </w:rPr>
              <w:t>15 сентября</w:t>
            </w:r>
            <w:r w:rsidRPr="003E5A41">
              <w:rPr>
                <w:b/>
                <w:bCs/>
                <w:sz w:val="16"/>
                <w:szCs w:val="16"/>
              </w:rPr>
              <w:t xml:space="preserve"> 20</w:t>
            </w:r>
            <w:r>
              <w:rPr>
                <w:b/>
                <w:bCs/>
                <w:sz w:val="16"/>
                <w:szCs w:val="16"/>
              </w:rPr>
              <w:t>20</w:t>
            </w:r>
            <w:r w:rsidRPr="003E5A41">
              <w:rPr>
                <w:b/>
                <w:bCs/>
                <w:sz w:val="16"/>
                <w:szCs w:val="16"/>
              </w:rPr>
              <w:t xml:space="preserve"> года</w:t>
            </w:r>
            <w:r w:rsidRPr="003E5A41">
              <w:rPr>
                <w:sz w:val="16"/>
                <w:szCs w:val="16"/>
              </w:rPr>
              <w:t xml:space="preserve"> с 14 до 15 часов.</w:t>
            </w:r>
          </w:p>
        </w:tc>
      </w:tr>
      <w:tr w:rsidR="00CC61DD" w:rsidTr="00764C01">
        <w:trPr>
          <w:trHeight w:val="4969"/>
        </w:trPr>
        <w:tc>
          <w:tcPr>
            <w:tcW w:w="8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DD" w:rsidRPr="00044FB5" w:rsidRDefault="00CC61DD" w:rsidP="00764C01">
            <w:pPr>
              <w:pStyle w:val="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lastRenderedPageBreak/>
              <w:t>Организатор аукциона – МГ УКП «Центр по приватизации», 212030, г. Могилёв, ул. Первомайская,28а.</w:t>
            </w:r>
          </w:p>
          <w:p w:rsidR="00CC61DD" w:rsidRPr="00044FB5" w:rsidRDefault="00CC61DD" w:rsidP="00764C01">
            <w:pPr>
              <w:pStyle w:val="2"/>
              <w:rPr>
                <w:sz w:val="14"/>
                <w:szCs w:val="14"/>
              </w:rPr>
            </w:pPr>
            <w:proofErr w:type="gramStart"/>
            <w:r w:rsidRPr="00044FB5">
              <w:rPr>
                <w:sz w:val="14"/>
                <w:szCs w:val="14"/>
              </w:rPr>
              <w:t xml:space="preserve">Лицо, желающее принять участие в аукционе, не позднее срока, указанного в извещении о проведении аукциона: уплачивает </w:t>
            </w:r>
            <w:r w:rsidRPr="00182D32">
              <w:rPr>
                <w:b/>
                <w:sz w:val="14"/>
                <w:szCs w:val="14"/>
              </w:rPr>
              <w:t>задаток</w:t>
            </w:r>
            <w:r w:rsidRPr="00044FB5">
              <w:rPr>
                <w:sz w:val="14"/>
                <w:szCs w:val="14"/>
              </w:rPr>
              <w:t xml:space="preserve"> путем перечисления денежных средств на </w:t>
            </w:r>
            <w:r>
              <w:rPr>
                <w:sz w:val="14"/>
                <w:szCs w:val="14"/>
              </w:rPr>
              <w:t xml:space="preserve">текущий (расчетный) банковский </w:t>
            </w:r>
            <w:r w:rsidRPr="00044FB5">
              <w:rPr>
                <w:sz w:val="14"/>
                <w:szCs w:val="14"/>
              </w:rPr>
              <w:t xml:space="preserve"> счет организатора аукциона - МГ УКП «Центр по приватизации»</w:t>
            </w:r>
            <w:r>
              <w:rPr>
                <w:sz w:val="14"/>
                <w:szCs w:val="14"/>
              </w:rPr>
              <w:t xml:space="preserve"> -  </w:t>
            </w:r>
            <w:r>
              <w:rPr>
                <w:sz w:val="14"/>
                <w:szCs w:val="14"/>
                <w:lang w:val="en-US"/>
              </w:rPr>
              <w:t>BY</w:t>
            </w:r>
            <w:r>
              <w:rPr>
                <w:sz w:val="14"/>
                <w:szCs w:val="14"/>
              </w:rPr>
              <w:t>66</w:t>
            </w:r>
            <w:r>
              <w:rPr>
                <w:sz w:val="14"/>
                <w:szCs w:val="14"/>
                <w:lang w:val="en-US"/>
              </w:rPr>
              <w:t>BLBB</w:t>
            </w:r>
            <w:r>
              <w:rPr>
                <w:sz w:val="14"/>
                <w:szCs w:val="14"/>
              </w:rPr>
              <w:t xml:space="preserve">30120700008710001001 </w:t>
            </w:r>
            <w:r w:rsidRPr="00044FB5">
              <w:rPr>
                <w:sz w:val="14"/>
                <w:szCs w:val="14"/>
              </w:rPr>
              <w:t>Дирекция  ОАО «</w:t>
            </w:r>
            <w:proofErr w:type="spellStart"/>
            <w:r w:rsidRPr="00044FB5">
              <w:rPr>
                <w:sz w:val="14"/>
                <w:szCs w:val="14"/>
              </w:rPr>
              <w:t>Белинвестбанк</w:t>
            </w:r>
            <w:proofErr w:type="spellEnd"/>
            <w:r w:rsidRPr="00044FB5">
              <w:rPr>
                <w:sz w:val="14"/>
                <w:szCs w:val="14"/>
              </w:rPr>
              <w:t xml:space="preserve">» по Могилевской области, </w:t>
            </w:r>
            <w:r>
              <w:rPr>
                <w:sz w:val="14"/>
                <w:szCs w:val="14"/>
              </w:rPr>
              <w:t xml:space="preserve">код </w:t>
            </w:r>
            <w:r>
              <w:rPr>
                <w:sz w:val="14"/>
                <w:szCs w:val="14"/>
                <w:lang w:val="en-US"/>
              </w:rPr>
              <w:t>BLBBBY</w:t>
            </w:r>
            <w:r>
              <w:rPr>
                <w:sz w:val="14"/>
                <w:szCs w:val="14"/>
              </w:rPr>
              <w:t>2</w:t>
            </w:r>
            <w:r>
              <w:rPr>
                <w:sz w:val="14"/>
                <w:szCs w:val="14"/>
                <w:lang w:val="en-US"/>
              </w:rPr>
              <w:t>X</w:t>
            </w:r>
            <w:r w:rsidRPr="00044FB5">
              <w:rPr>
                <w:sz w:val="14"/>
                <w:szCs w:val="14"/>
              </w:rPr>
              <w:t>, УНН 700008710; подает организатору аукциона заявление на участие в аукционе с приложением нижеуказанных документов;</w:t>
            </w:r>
            <w:proofErr w:type="gramEnd"/>
            <w:r w:rsidRPr="00044FB5">
              <w:rPr>
                <w:sz w:val="14"/>
                <w:szCs w:val="14"/>
              </w:rPr>
              <w:t xml:space="preserve"> заключает с организатором аукциона соглашение о правах, обязанностях и ответственности сторон в процессе подготовки и проведения аукциона.</w:t>
            </w:r>
          </w:p>
          <w:p w:rsidR="00CC61DD" w:rsidRPr="00044FB5" w:rsidRDefault="00CC61DD" w:rsidP="00764C01">
            <w:pPr>
              <w:pStyle w:val="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Для участия в аукционе юридических и физических лиц, в том числе индивидуальных предпринимателей, прилагаются к заявлению, подаваемому:</w:t>
            </w:r>
          </w:p>
          <w:p w:rsidR="00CC61DD" w:rsidRPr="00044FB5" w:rsidRDefault="00CC61DD" w:rsidP="00764C01">
            <w:pPr>
              <w:pStyle w:val="point"/>
              <w:ind w:firstLine="252"/>
              <w:rPr>
                <w:b/>
                <w:bCs/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</w:t>
            </w:r>
            <w:r w:rsidRPr="00044FB5">
              <w:rPr>
                <w:b/>
                <w:bCs/>
                <w:sz w:val="14"/>
                <w:szCs w:val="14"/>
              </w:rPr>
              <w:t>юридическим лицом</w:t>
            </w:r>
            <w:r w:rsidRPr="00044FB5">
              <w:rPr>
                <w:sz w:val="14"/>
                <w:szCs w:val="14"/>
              </w:rPr>
              <w:t xml:space="preserve"> </w:t>
            </w:r>
            <w:r w:rsidRPr="00044FB5">
              <w:rPr>
                <w:b/>
                <w:bCs/>
                <w:sz w:val="14"/>
                <w:szCs w:val="14"/>
              </w:rPr>
              <w:t>– резидентом Республики Беларусь:</w:t>
            </w:r>
          </w:p>
          <w:p w:rsidR="00CC61DD" w:rsidRPr="00044FB5" w:rsidRDefault="00CC61DD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копия  документа, подтверждающая государственную регистрацию юридического лица;</w:t>
            </w:r>
          </w:p>
          <w:p w:rsidR="00CC61DD" w:rsidRPr="00044FB5" w:rsidRDefault="00CC61DD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копия платежного поручения  о перечислении задатка на расчетный счет организатора аукциона;</w:t>
            </w:r>
          </w:p>
          <w:p w:rsidR="00CC61DD" w:rsidRPr="00044FB5" w:rsidRDefault="00CC61DD" w:rsidP="00764C01">
            <w:pPr>
              <w:pStyle w:val="point"/>
              <w:ind w:firstLine="252"/>
              <w:rPr>
                <w:b/>
                <w:bCs/>
                <w:sz w:val="14"/>
                <w:szCs w:val="14"/>
              </w:rPr>
            </w:pPr>
            <w:r w:rsidRPr="00044FB5">
              <w:rPr>
                <w:b/>
                <w:bCs/>
                <w:sz w:val="14"/>
                <w:szCs w:val="14"/>
              </w:rPr>
              <w:t>юридическим лицом – нерезидентом Республики Беларусь:</w:t>
            </w:r>
          </w:p>
          <w:p w:rsidR="00CC61DD" w:rsidRPr="00044FB5" w:rsidRDefault="00CC61DD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легализованные в установленном порядке копии учредительных документов и выписку из торгового реестра страны происхождения (выписка должна быть произведена не ранее чем за 6 месяцев до даты подачи заявления на участие в аукционе) или иное эквивалентное доказательство юридического статуса в соответствии с законодательством страны происхождения;</w:t>
            </w:r>
          </w:p>
          <w:p w:rsidR="00CC61DD" w:rsidRPr="00044FB5" w:rsidRDefault="00CC61DD" w:rsidP="00764C01">
            <w:pPr>
              <w:pStyle w:val="point"/>
              <w:ind w:firstLine="25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копия платежного поручения либо иного документа о перечислении  задатка на  расчетный счет организатора аукциона;</w:t>
            </w:r>
          </w:p>
          <w:p w:rsidR="00CC61DD" w:rsidRPr="00044FB5" w:rsidRDefault="00CC61DD" w:rsidP="00764C01">
            <w:pPr>
              <w:pStyle w:val="point"/>
              <w:ind w:firstLine="85"/>
              <w:jc w:val="left"/>
              <w:rPr>
                <w:sz w:val="14"/>
                <w:szCs w:val="14"/>
              </w:rPr>
            </w:pPr>
            <w:r w:rsidRPr="00044FB5">
              <w:rPr>
                <w:b/>
                <w:bCs/>
                <w:sz w:val="14"/>
                <w:szCs w:val="14"/>
              </w:rPr>
              <w:t>индивидуальным предпринимателем</w:t>
            </w:r>
            <w:r w:rsidRPr="00044FB5">
              <w:rPr>
                <w:sz w:val="14"/>
                <w:szCs w:val="14"/>
              </w:rPr>
              <w:t>:</w:t>
            </w:r>
          </w:p>
          <w:p w:rsidR="00CC61DD" w:rsidRPr="00044FB5" w:rsidRDefault="00CC61DD" w:rsidP="00764C01">
            <w:pPr>
              <w:pStyle w:val="point"/>
              <w:ind w:firstLine="85"/>
              <w:jc w:val="left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копия документа, подтверждающего государственную регистрацию  индивидуального предпринимателя;</w:t>
            </w:r>
          </w:p>
          <w:p w:rsidR="00CC61DD" w:rsidRPr="00044FB5" w:rsidRDefault="00CC61DD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копия платежного поручения  о перечислении задатка на расчетный счет организатора аукциона;</w:t>
            </w:r>
          </w:p>
          <w:p w:rsidR="00CC61DD" w:rsidRPr="00044FB5" w:rsidRDefault="00CC61DD" w:rsidP="00764C01">
            <w:pPr>
              <w:pStyle w:val="point"/>
              <w:ind w:firstLine="85"/>
              <w:jc w:val="left"/>
              <w:rPr>
                <w:sz w:val="14"/>
                <w:szCs w:val="14"/>
              </w:rPr>
            </w:pPr>
            <w:r w:rsidRPr="00044FB5">
              <w:rPr>
                <w:b/>
                <w:bCs/>
                <w:sz w:val="14"/>
                <w:szCs w:val="14"/>
              </w:rPr>
              <w:t xml:space="preserve">физическим лицом: </w:t>
            </w:r>
            <w:r w:rsidRPr="00044FB5">
              <w:rPr>
                <w:sz w:val="14"/>
                <w:szCs w:val="14"/>
              </w:rPr>
              <w:t xml:space="preserve"> копия платежного документа  о перечислении задатка на расчетный счет организатора аукциона.</w:t>
            </w:r>
          </w:p>
          <w:p w:rsidR="00CC61DD" w:rsidRPr="00044FB5" w:rsidRDefault="00CC61DD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При подаче заявления на участие в аукционе с прилагаемыми документами и заключении соглашения:</w:t>
            </w:r>
          </w:p>
          <w:p w:rsidR="00CC61DD" w:rsidRPr="00044FB5" w:rsidRDefault="00CC61DD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физическое лицо, индивидуальный предприниматель предъявляют организатору аукциона документ, удостоверяющий личность;</w:t>
            </w:r>
          </w:p>
          <w:p w:rsidR="00CC61DD" w:rsidRPr="00044FB5" w:rsidRDefault="00CC61DD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представитель физического лица, индивидуального предпринимателя, юридического лица предъявляет организатору аукциона оригинал доверенности (документ, подтверждающий полномочия должностного лица), документ, удостоверяющий личность.</w:t>
            </w:r>
          </w:p>
          <w:p w:rsidR="00CC61DD" w:rsidRPr="00044FB5" w:rsidRDefault="00CC61DD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 После регистрации организатором аукциона заявления на участие в нем со всеми необходимыми документами лицо, желающее принять участие в аукционе, расписывается в журнале регистрации, после чего такое лицо считается допущенным к участию в аукционе.  </w:t>
            </w:r>
          </w:p>
          <w:p w:rsidR="00CC61DD" w:rsidRDefault="00CC61DD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 Лицу, допущенному к участию в аукционе, организатор аукциона выдает билет участника аукциона, в котором указывается порядковый номер, под которым данное лицо зарегистрировано, и перед началом   аукциона уведомляет его об утвержденных затратах на организацию и проведение аукциона, порядке и сроках их возмещения.</w:t>
            </w:r>
          </w:p>
          <w:p w:rsidR="00CC61DD" w:rsidRPr="00044FB5" w:rsidRDefault="00CC61DD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 Перед началом аукциона организатор аукциона проводит заключительную регистрацию лиц, допущенных к участию в аукционе.</w:t>
            </w:r>
            <w:r>
              <w:rPr>
                <w:sz w:val="14"/>
                <w:szCs w:val="14"/>
              </w:rPr>
              <w:t xml:space="preserve"> </w:t>
            </w:r>
            <w:r w:rsidRPr="00044FB5">
              <w:rPr>
                <w:sz w:val="14"/>
                <w:szCs w:val="14"/>
              </w:rPr>
              <w:t>Заключительная регистрация представляет собой замену организатором аукциона билетов участников аукциона на аукционные номера, под которыми участники аукциона будут участвовать в аукционе.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DD" w:rsidRPr="00044FB5" w:rsidRDefault="00CC61DD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После проведения аукциона участники аукциона обязаны вернуть эти номера организатору аукциона.</w:t>
            </w:r>
          </w:p>
          <w:p w:rsidR="00CC61DD" w:rsidRPr="00044FB5" w:rsidRDefault="00CC61DD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 Победителем аукциона признается участник, предложивший в ходе аукциона наивысшую цену. </w:t>
            </w:r>
          </w:p>
          <w:p w:rsidR="00CC61DD" w:rsidRPr="00044FB5" w:rsidRDefault="00CC61DD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 В случае</w:t>
            </w:r>
            <w:proofErr w:type="gramStart"/>
            <w:r w:rsidRPr="00044FB5">
              <w:rPr>
                <w:sz w:val="14"/>
                <w:szCs w:val="14"/>
              </w:rPr>
              <w:t>,</w:t>
            </w:r>
            <w:proofErr w:type="gramEnd"/>
            <w:r w:rsidRPr="00044FB5">
              <w:rPr>
                <w:sz w:val="14"/>
                <w:szCs w:val="14"/>
              </w:rPr>
              <w:t xml:space="preserve"> если аукцион признан несостоявшимся в силу того, что заявление на участие в нем подано только одним участником аукциона либо для участия в нем явился только один участник, предмет аукциона продается этому участнику при его согласии  по начальной цене, увеличенной на 5 процентов (далее - лицо, приравненное к победителю аукциона). </w:t>
            </w:r>
          </w:p>
          <w:p w:rsidR="00CC61DD" w:rsidRPr="00044FB5" w:rsidRDefault="00CC61DD" w:rsidP="00764C01">
            <w:pPr>
              <w:pStyle w:val="a3"/>
              <w:ind w:right="72" w:firstLine="23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Победитель аукциона (лицо, приравненное к победителю аукциона) в течение 3 рабочих дней со дня проведения аукциона, обязан в установленном порядке перечислить на текущий (расчетный) </w:t>
            </w:r>
            <w:r>
              <w:rPr>
                <w:sz w:val="14"/>
                <w:szCs w:val="14"/>
              </w:rPr>
              <w:t xml:space="preserve">банковский </w:t>
            </w:r>
            <w:r w:rsidRPr="00044FB5">
              <w:rPr>
                <w:sz w:val="14"/>
                <w:szCs w:val="14"/>
              </w:rPr>
              <w:t>счет</w:t>
            </w:r>
            <w:r w:rsidRPr="00044FB5">
              <w:rPr>
                <w:color w:val="0000FF"/>
                <w:sz w:val="14"/>
                <w:szCs w:val="14"/>
              </w:rPr>
              <w:t xml:space="preserve"> арендодателя</w:t>
            </w:r>
            <w:r w:rsidRPr="00044FB5">
              <w:rPr>
                <w:sz w:val="14"/>
                <w:szCs w:val="14"/>
              </w:rPr>
              <w:t xml:space="preserve"> сумму, за которую продан предмет аукциона, за вычетом внесенной им суммы задатка, а также возместить организатору аукциона затраты на его организацию и проведение. </w:t>
            </w:r>
          </w:p>
          <w:p w:rsidR="00CC61DD" w:rsidRPr="00044FB5" w:rsidRDefault="00CC61DD" w:rsidP="00764C01">
            <w:pPr>
              <w:pStyle w:val="a3"/>
              <w:ind w:right="72" w:firstLine="23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Победитель аукциона (лицо, приравненное к победителю аукциона) приобретает право заключения договора аренды после оплаты стоимости предмета аукциона и возмещения затрат на организацию и проведение аукциона.</w:t>
            </w:r>
          </w:p>
          <w:p w:rsidR="00CC61DD" w:rsidRPr="00044FB5" w:rsidRDefault="00CC61DD" w:rsidP="00764C01">
            <w:pPr>
              <w:pStyle w:val="a3"/>
              <w:ind w:right="72" w:firstLine="23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Договор аренды заключается арендодателем и победителем аукциона (лицом, приравненным к победителю аукциона) в течение 10 рабочих дней со дня проведения аукциона и подписания протокола аукциона.</w:t>
            </w:r>
          </w:p>
          <w:p w:rsidR="00CC61DD" w:rsidRPr="00044FB5" w:rsidRDefault="00CC61DD" w:rsidP="00764C01">
            <w:pPr>
              <w:pStyle w:val="point"/>
              <w:ind w:firstLine="23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Оплата стоимости приобретенного на аукционе предмета торгов осуществляется победителем (лицом, приравненным к победителю) аукциона в  белорусских рублях в установленном порядке.</w:t>
            </w:r>
          </w:p>
          <w:p w:rsidR="00CC61DD" w:rsidRPr="00044FB5" w:rsidRDefault="00CC61DD" w:rsidP="00764C01">
            <w:pPr>
              <w:pStyle w:val="a3"/>
              <w:ind w:right="72" w:firstLine="23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Условия оплаты – разовый платёж (без рассрочки платежа).</w:t>
            </w:r>
          </w:p>
          <w:p w:rsidR="00CC61DD" w:rsidRPr="00044FB5" w:rsidRDefault="00CC61DD" w:rsidP="00764C01">
            <w:pPr>
              <w:ind w:left="33" w:right="72" w:firstLine="232"/>
              <w:jc w:val="both"/>
              <w:rPr>
                <w:b/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С объектами можно ознакомиться ежедневно в рабочие дни недели  с 8 до 17 часов.</w:t>
            </w:r>
            <w:r w:rsidRPr="00044FB5">
              <w:rPr>
                <w:b/>
                <w:sz w:val="14"/>
                <w:szCs w:val="14"/>
              </w:rPr>
              <w:t xml:space="preserve"> </w:t>
            </w:r>
          </w:p>
          <w:p w:rsidR="00CC61DD" w:rsidRPr="00044FB5" w:rsidRDefault="00CC61DD" w:rsidP="00764C01">
            <w:pPr>
              <w:ind w:left="33" w:right="72" w:firstLine="232"/>
              <w:jc w:val="both"/>
              <w:rPr>
                <w:bCs/>
                <w:sz w:val="14"/>
                <w:szCs w:val="14"/>
              </w:rPr>
            </w:pPr>
            <w:r w:rsidRPr="00044FB5">
              <w:rPr>
                <w:bCs/>
                <w:sz w:val="14"/>
                <w:szCs w:val="14"/>
              </w:rPr>
              <w:t xml:space="preserve">*коэффициент предусмотрен </w:t>
            </w:r>
            <w:r w:rsidRPr="00044FB5">
              <w:rPr>
                <w:sz w:val="14"/>
                <w:szCs w:val="14"/>
              </w:rPr>
              <w:t>п.8.2. Положения о порядке определения арендной платы при сдаче в аренду капитальных строений (зданий, сооружений), изолированных помещений, их частей, утвержденного Указом Президента Республики Беларусь от 29.03.2012г. №150.</w:t>
            </w:r>
          </w:p>
          <w:p w:rsidR="00CC61DD" w:rsidRPr="00044FB5" w:rsidRDefault="00CC61DD" w:rsidP="00764C01">
            <w:pPr>
              <w:ind w:left="33" w:right="72" w:firstLine="232"/>
              <w:jc w:val="both"/>
              <w:rPr>
                <w:bCs/>
                <w:sz w:val="14"/>
                <w:szCs w:val="14"/>
              </w:rPr>
            </w:pPr>
            <w:r w:rsidRPr="00044FB5">
              <w:rPr>
                <w:bCs/>
                <w:sz w:val="14"/>
                <w:szCs w:val="14"/>
              </w:rPr>
              <w:t xml:space="preserve">В предусмотренных законодательством случаях уплачивается штраф организатору аукциона в течение одного месяца в размере 100 базовых величин: </w:t>
            </w:r>
            <w:r w:rsidRPr="000A37CA">
              <w:rPr>
                <w:b/>
                <w:bCs/>
                <w:sz w:val="14"/>
                <w:szCs w:val="14"/>
              </w:rPr>
              <w:t>победителем</w:t>
            </w:r>
            <w:r>
              <w:rPr>
                <w:bCs/>
                <w:sz w:val="14"/>
                <w:szCs w:val="14"/>
              </w:rPr>
              <w:t xml:space="preserve"> </w:t>
            </w:r>
            <w:r w:rsidRPr="000A37CA">
              <w:rPr>
                <w:b/>
                <w:bCs/>
                <w:sz w:val="14"/>
                <w:szCs w:val="14"/>
              </w:rPr>
              <w:t>аукциона</w:t>
            </w:r>
            <w:r>
              <w:rPr>
                <w:bCs/>
                <w:sz w:val="14"/>
                <w:szCs w:val="14"/>
              </w:rPr>
              <w:t xml:space="preserve"> - в случае, если он в установленный срок не подписал</w:t>
            </w:r>
            <w:r w:rsidRPr="00044FB5">
              <w:rPr>
                <w:bCs/>
                <w:sz w:val="14"/>
                <w:szCs w:val="14"/>
              </w:rPr>
              <w:t xml:space="preserve"> протокол о результатах аукциона, не возме</w:t>
            </w:r>
            <w:r>
              <w:rPr>
                <w:bCs/>
                <w:sz w:val="14"/>
                <w:szCs w:val="14"/>
              </w:rPr>
              <w:t>стил организатору аукциона сумму</w:t>
            </w:r>
            <w:r w:rsidRPr="00044FB5">
              <w:rPr>
                <w:bCs/>
                <w:sz w:val="14"/>
                <w:szCs w:val="14"/>
              </w:rPr>
              <w:t xml:space="preserve"> затрат на организацию и проведение аукциона, не подписа</w:t>
            </w:r>
            <w:r>
              <w:rPr>
                <w:bCs/>
                <w:sz w:val="14"/>
                <w:szCs w:val="14"/>
              </w:rPr>
              <w:t>л</w:t>
            </w:r>
            <w:r w:rsidRPr="00044FB5">
              <w:rPr>
                <w:bCs/>
                <w:sz w:val="14"/>
                <w:szCs w:val="14"/>
              </w:rPr>
              <w:t xml:space="preserve"> договор аренды; </w:t>
            </w:r>
            <w:r w:rsidRPr="000A37CA">
              <w:rPr>
                <w:b/>
                <w:bCs/>
                <w:sz w:val="14"/>
                <w:szCs w:val="14"/>
              </w:rPr>
              <w:t>лицом, приравненным к победителю</w:t>
            </w:r>
            <w:r w:rsidRPr="00044FB5">
              <w:rPr>
                <w:bCs/>
                <w:sz w:val="14"/>
                <w:szCs w:val="14"/>
              </w:rPr>
              <w:t xml:space="preserve"> </w:t>
            </w:r>
            <w:r w:rsidRPr="000A37CA">
              <w:rPr>
                <w:b/>
                <w:bCs/>
                <w:sz w:val="14"/>
                <w:szCs w:val="14"/>
              </w:rPr>
              <w:t>аукциона</w:t>
            </w:r>
            <w:r w:rsidRPr="00044FB5">
              <w:rPr>
                <w:bCs/>
                <w:sz w:val="14"/>
                <w:szCs w:val="14"/>
              </w:rPr>
              <w:t xml:space="preserve"> - в случае его отказа (уклонения) от возмещения затрат на организацию и проведение аукциона и (или) подписания договора аренды; </w:t>
            </w:r>
            <w:r w:rsidRPr="000A37CA">
              <w:rPr>
                <w:b/>
                <w:bCs/>
                <w:sz w:val="14"/>
                <w:szCs w:val="14"/>
              </w:rPr>
              <w:t>участниками аукциона</w:t>
            </w:r>
            <w:r>
              <w:rPr>
                <w:b/>
                <w:bCs/>
                <w:sz w:val="14"/>
                <w:szCs w:val="14"/>
              </w:rPr>
              <w:t xml:space="preserve"> –</w:t>
            </w:r>
            <w:r w:rsidRPr="00044FB5">
              <w:rPr>
                <w:bCs/>
                <w:sz w:val="14"/>
                <w:szCs w:val="14"/>
              </w:rPr>
              <w:t xml:space="preserve"> </w:t>
            </w:r>
            <w:r>
              <w:rPr>
                <w:bCs/>
                <w:sz w:val="14"/>
                <w:szCs w:val="14"/>
              </w:rPr>
              <w:t>в случае их</w:t>
            </w:r>
            <w:r w:rsidRPr="00044FB5">
              <w:rPr>
                <w:bCs/>
                <w:sz w:val="14"/>
                <w:szCs w:val="14"/>
              </w:rPr>
              <w:t xml:space="preserve"> </w:t>
            </w:r>
            <w:r>
              <w:rPr>
                <w:bCs/>
                <w:sz w:val="14"/>
                <w:szCs w:val="14"/>
              </w:rPr>
              <w:t xml:space="preserve">отказа </w:t>
            </w:r>
            <w:r w:rsidRPr="00044FB5">
              <w:rPr>
                <w:bCs/>
                <w:sz w:val="14"/>
                <w:szCs w:val="14"/>
              </w:rPr>
              <w:t>объявить свою цену за предмет аукциона, в результате чего аукцион признан нерезультативным.</w:t>
            </w:r>
          </w:p>
          <w:p w:rsidR="00CC61DD" w:rsidRPr="00044FB5" w:rsidRDefault="00CC61DD" w:rsidP="00764C01">
            <w:pPr>
              <w:ind w:left="33" w:right="72" w:firstLine="232"/>
              <w:jc w:val="both"/>
              <w:rPr>
                <w:bCs/>
                <w:sz w:val="14"/>
                <w:szCs w:val="14"/>
              </w:rPr>
            </w:pPr>
            <w:r w:rsidRPr="00044FB5">
              <w:rPr>
                <w:b/>
                <w:sz w:val="14"/>
                <w:szCs w:val="14"/>
              </w:rPr>
              <w:t xml:space="preserve">Контактные телефоны организатора аукциона для уточнения и получения дополнительной информации:  </w:t>
            </w:r>
            <w:proofErr w:type="gramStart"/>
            <w:r w:rsidRPr="00044FB5">
              <w:rPr>
                <w:b/>
                <w:sz w:val="14"/>
                <w:szCs w:val="14"/>
              </w:rPr>
              <w:t>г</w:t>
            </w:r>
            <w:proofErr w:type="gramEnd"/>
            <w:r w:rsidRPr="00044FB5">
              <w:rPr>
                <w:b/>
                <w:sz w:val="14"/>
                <w:szCs w:val="14"/>
              </w:rPr>
              <w:t xml:space="preserve">. Могилев (0222)  </w:t>
            </w:r>
            <w:r>
              <w:rPr>
                <w:b/>
                <w:sz w:val="14"/>
                <w:szCs w:val="14"/>
              </w:rPr>
              <w:t>42-25-64, 42-24-59, 8-029-15-15-444</w:t>
            </w:r>
            <w:r w:rsidRPr="00044FB5">
              <w:rPr>
                <w:b/>
                <w:sz w:val="14"/>
                <w:szCs w:val="14"/>
              </w:rPr>
              <w:t>.</w:t>
            </w:r>
          </w:p>
        </w:tc>
      </w:tr>
    </w:tbl>
    <w:p w:rsidR="00E2286F" w:rsidRDefault="00E2286F" w:rsidP="00E2286F"/>
    <w:p w:rsidR="00964D42" w:rsidRDefault="00964D42"/>
    <w:sectPr w:rsidR="00964D42" w:rsidSect="007C61C0">
      <w:pgSz w:w="17010" w:h="11907" w:orient="landscape"/>
      <w:pgMar w:top="312" w:right="1134" w:bottom="27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286F"/>
    <w:rsid w:val="000A114D"/>
    <w:rsid w:val="001220BD"/>
    <w:rsid w:val="002146B3"/>
    <w:rsid w:val="00317B13"/>
    <w:rsid w:val="00364BB5"/>
    <w:rsid w:val="003D2456"/>
    <w:rsid w:val="00495773"/>
    <w:rsid w:val="00791BB5"/>
    <w:rsid w:val="008E22AC"/>
    <w:rsid w:val="00947B2A"/>
    <w:rsid w:val="0096064D"/>
    <w:rsid w:val="00964D42"/>
    <w:rsid w:val="00A374C2"/>
    <w:rsid w:val="00CC61DD"/>
    <w:rsid w:val="00E2286F"/>
    <w:rsid w:val="00EA6467"/>
    <w:rsid w:val="00FB7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E2286F"/>
    <w:pPr>
      <w:ind w:left="33" w:right="35"/>
      <w:jc w:val="both"/>
    </w:pPr>
    <w:rPr>
      <w:szCs w:val="24"/>
    </w:rPr>
  </w:style>
  <w:style w:type="paragraph" w:customStyle="1" w:styleId="point">
    <w:name w:val="point"/>
    <w:basedOn w:val="a"/>
    <w:rsid w:val="00E2286F"/>
    <w:pPr>
      <w:ind w:firstLine="567"/>
      <w:jc w:val="both"/>
    </w:pPr>
    <w:rPr>
      <w:sz w:val="24"/>
      <w:szCs w:val="24"/>
    </w:rPr>
  </w:style>
  <w:style w:type="paragraph" w:styleId="2">
    <w:name w:val="Body Text Indent 2"/>
    <w:basedOn w:val="a"/>
    <w:link w:val="20"/>
    <w:rsid w:val="00E2286F"/>
    <w:pPr>
      <w:ind w:firstLine="252"/>
      <w:jc w:val="both"/>
    </w:pPr>
    <w:rPr>
      <w:sz w:val="18"/>
      <w:szCs w:val="18"/>
    </w:rPr>
  </w:style>
  <w:style w:type="character" w:customStyle="1" w:styleId="20">
    <w:name w:val="Основной текст с отступом 2 Знак"/>
    <w:basedOn w:val="a0"/>
    <w:link w:val="2"/>
    <w:rsid w:val="00E2286F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">
    <w:name w:val="Body Text 3"/>
    <w:basedOn w:val="a"/>
    <w:link w:val="30"/>
    <w:rsid w:val="00E2286F"/>
    <w:rPr>
      <w:sz w:val="16"/>
      <w:szCs w:val="24"/>
    </w:rPr>
  </w:style>
  <w:style w:type="character" w:customStyle="1" w:styleId="30">
    <w:name w:val="Основной текст 3 Знак"/>
    <w:basedOn w:val="a0"/>
    <w:link w:val="3"/>
    <w:rsid w:val="00E2286F"/>
    <w:rPr>
      <w:rFonts w:ascii="Times New Roman" w:eastAsia="Times New Roman" w:hAnsi="Times New Roman" w:cs="Times New Roman"/>
      <w:sz w:val="1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rm407-1</dc:creator>
  <cp:lastModifiedBy>rm407-1</cp:lastModifiedBy>
  <cp:revision>5</cp:revision>
  <cp:lastPrinted>2020-08-10T08:39:00Z</cp:lastPrinted>
  <dcterms:created xsi:type="dcterms:W3CDTF">2020-08-10T08:41:00Z</dcterms:created>
  <dcterms:modified xsi:type="dcterms:W3CDTF">2020-08-10T09:56:00Z</dcterms:modified>
</cp:coreProperties>
</file>