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4"/>
        <w:gridCol w:w="8759"/>
      </w:tblGrid>
      <w:tr w:rsidR="00416A85" w:rsidRPr="00A80E72" w:rsidTr="00D3692C">
        <w:trPr>
          <w:trHeight w:val="499"/>
        </w:trPr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6A85" w:rsidRPr="00416A85" w:rsidRDefault="00416A85" w:rsidP="00416A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16A85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0521B1" wp14:editId="2CEA44A4">
                  <wp:extent cx="952500" cy="952500"/>
                  <wp:effectExtent l="19050" t="0" r="0" b="0"/>
                  <wp:docPr id="1" name="Рисунок 1" descr="logo-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cen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9" w:type="dxa"/>
            <w:tcBorders>
              <w:left w:val="single" w:sz="6" w:space="0" w:color="auto"/>
              <w:bottom w:val="single" w:sz="6" w:space="0" w:color="auto"/>
            </w:tcBorders>
            <w:tcMar>
              <w:left w:w="85" w:type="dxa"/>
            </w:tcMar>
            <w:vAlign w:val="bottom"/>
          </w:tcPr>
          <w:p w:rsidR="00416A85" w:rsidRPr="00416A85" w:rsidRDefault="00416A85" w:rsidP="00416A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16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Частное консалтинговое унитарное предприятие</w:t>
            </w:r>
          </w:p>
        </w:tc>
      </w:tr>
      <w:tr w:rsidR="00416A85" w:rsidRPr="00A80E72" w:rsidTr="00D3692C">
        <w:trPr>
          <w:trHeight w:val="700"/>
        </w:trPr>
        <w:tc>
          <w:tcPr>
            <w:tcW w:w="17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6A85" w:rsidRPr="00416A85" w:rsidRDefault="00416A85" w:rsidP="00416A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759" w:type="dxa"/>
            <w:tcBorders>
              <w:top w:val="single" w:sz="6" w:space="0" w:color="auto"/>
              <w:left w:val="single" w:sz="6" w:space="0" w:color="auto"/>
            </w:tcBorders>
            <w:tcMar>
              <w:left w:w="85" w:type="dxa"/>
            </w:tcMar>
          </w:tcPr>
          <w:p w:rsidR="00416A85" w:rsidRPr="00CF0EC5" w:rsidRDefault="00416A85" w:rsidP="00416A8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E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Центр по антикризисному управлению и банкротству</w:t>
            </w:r>
          </w:p>
          <w:p w:rsidR="00CF0EC5" w:rsidRPr="00416A85" w:rsidRDefault="00CF0EC5" w:rsidP="00416A85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F0E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Управляющий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в деле о банкротстве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Бобруйского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унитарного коммунального производственного предприятия «Комбинат железобетонных изделий»</w:t>
            </w:r>
          </w:p>
        </w:tc>
      </w:tr>
      <w:tr w:rsidR="00416A85" w:rsidRPr="00A80E72" w:rsidTr="00D3692C">
        <w:trPr>
          <w:trHeight w:val="129"/>
        </w:trPr>
        <w:tc>
          <w:tcPr>
            <w:tcW w:w="1704" w:type="dxa"/>
            <w:tcBorders>
              <w:top w:val="single" w:sz="6" w:space="0" w:color="auto"/>
            </w:tcBorders>
            <w:shd w:val="clear" w:color="auto" w:fill="auto"/>
          </w:tcPr>
          <w:p w:rsidR="00416A85" w:rsidRPr="00416A85" w:rsidRDefault="00416A85" w:rsidP="00416A85">
            <w:pPr>
              <w:pStyle w:val="a3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759" w:type="dxa"/>
          </w:tcPr>
          <w:p w:rsidR="00416A85" w:rsidRPr="00416A85" w:rsidRDefault="00416A85" w:rsidP="00416A85">
            <w:pPr>
              <w:pStyle w:val="a3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16A85" w:rsidRPr="00A80E72" w:rsidTr="00D3692C">
        <w:trPr>
          <w:trHeight w:val="292"/>
        </w:trPr>
        <w:tc>
          <w:tcPr>
            <w:tcW w:w="10463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416A85" w:rsidRPr="00416A85" w:rsidRDefault="00416A85" w:rsidP="00416A8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Тел.: +375 /(0)222/ 764561(Факс), 8029 629 95 02</w:t>
            </w:r>
            <w:r w:rsidRPr="00416A8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16A85">
              <w:rPr>
                <w:rFonts w:ascii="Times New Roman" w:hAnsi="Times New Roman" w:cs="Times New Roman"/>
                <w:b/>
                <w:position w:val="-2"/>
                <w:sz w:val="24"/>
                <w:szCs w:val="24"/>
                <w:lang w:eastAsia="ru-RU"/>
              </w:rPr>
              <w:t>•</w:t>
            </w:r>
            <w:r w:rsidRPr="00416A85"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212030 </w:t>
            </w:r>
            <w:proofErr w:type="spellStart"/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огилев</w:t>
            </w:r>
            <w:proofErr w:type="spellEnd"/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а\я № 95</w:t>
            </w:r>
            <w:r w:rsidRPr="00416A8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16A85">
              <w:rPr>
                <w:rFonts w:ascii="Times New Roman" w:hAnsi="Times New Roman" w:cs="Times New Roman"/>
                <w:b/>
                <w:position w:val="-2"/>
                <w:sz w:val="24"/>
                <w:szCs w:val="24"/>
                <w:lang w:eastAsia="ru-RU"/>
              </w:rPr>
              <w:t xml:space="preserve">• </w:t>
            </w:r>
            <w:hyperlink r:id="rId6" w:history="1">
              <w:r w:rsidRPr="00416A85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eastAsia="ru-RU"/>
                </w:rPr>
                <w:t>l</w:t>
              </w:r>
              <w:r w:rsidRPr="00416A85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en-US" w:eastAsia="ru-RU"/>
                </w:rPr>
                <w:t>ukov</w:t>
              </w:r>
              <w:r w:rsidRPr="00416A85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eastAsia="ru-RU"/>
                </w:rPr>
                <w:t>_</w:t>
              </w:r>
              <w:r w:rsidRPr="00416A85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en-US" w:eastAsia="ru-RU"/>
                </w:rPr>
                <w:t>is</w:t>
              </w:r>
              <w:r w:rsidRPr="00416A85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eastAsia="ru-RU"/>
                </w:rPr>
                <w:t>@</w:t>
              </w:r>
              <w:r w:rsidRPr="00416A85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en-US" w:eastAsia="ru-RU"/>
                </w:rPr>
                <w:t>mail</w:t>
              </w:r>
              <w:r w:rsidRPr="00416A85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416A85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</w:hyperlink>
            <w:r w:rsidRPr="00416A8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16A85" w:rsidRPr="00A80E72" w:rsidTr="00D3692C">
        <w:trPr>
          <w:trHeight w:val="827"/>
        </w:trPr>
        <w:tc>
          <w:tcPr>
            <w:tcW w:w="10463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416A85" w:rsidRPr="00416A85" w:rsidRDefault="00416A85" w:rsidP="00416A8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16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proofErr w:type="gramStart"/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/с BY59TECN30123012100110000000  в  ОАО "</w:t>
            </w:r>
            <w:proofErr w:type="spellStart"/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Технобанк</w:t>
            </w:r>
            <w:proofErr w:type="spellEnd"/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"                                            </w:t>
            </w:r>
          </w:p>
          <w:p w:rsidR="00416A85" w:rsidRPr="00416A85" w:rsidRDefault="00416A85" w:rsidP="00416A8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Региональное управление № 6  г. Могилев, </w:t>
            </w:r>
          </w:p>
          <w:p w:rsidR="00416A85" w:rsidRPr="00416A85" w:rsidRDefault="00416A85" w:rsidP="00416A8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16A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код банка (BIC): TECNBY22 УНП 790387103</w:t>
            </w:r>
          </w:p>
        </w:tc>
      </w:tr>
    </w:tbl>
    <w:p w:rsidR="00416A85" w:rsidRDefault="00416A85" w:rsidP="00416A85"/>
    <w:p w:rsidR="00CC0840" w:rsidRPr="001C0E94" w:rsidRDefault="00575FEE" w:rsidP="00CC0840">
      <w:pPr>
        <w:widowControl w:val="0"/>
        <w:ind w:left="-567" w:firstLine="567"/>
        <w:jc w:val="both"/>
      </w:pPr>
      <w:r w:rsidRPr="001C0E94">
        <w:t xml:space="preserve"> </w:t>
      </w:r>
      <w:r w:rsidR="00090B90" w:rsidRPr="001C0E94">
        <w:t>«</w:t>
      </w:r>
    </w:p>
    <w:p w:rsidR="000E2D01" w:rsidRPr="00B75710" w:rsidRDefault="000E2D01" w:rsidP="000E2D0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r w:rsidRPr="00B75710">
        <w:rPr>
          <w:rFonts w:ascii="Times New Roman" w:hAnsi="Times New Roman" w:cs="Times New Roman"/>
          <w:b/>
          <w:bCs/>
          <w:sz w:val="22"/>
          <w:szCs w:val="22"/>
        </w:rPr>
        <w:t>ИЗВЕЩЕНИЕ</w:t>
      </w:r>
    </w:p>
    <w:p w:rsidR="000E2D01" w:rsidRPr="00B75710" w:rsidRDefault="000E2D01" w:rsidP="000E2D0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75710">
        <w:rPr>
          <w:rFonts w:ascii="Times New Roman" w:hAnsi="Times New Roman" w:cs="Times New Roman"/>
          <w:b/>
          <w:bCs/>
          <w:sz w:val="22"/>
          <w:szCs w:val="22"/>
        </w:rPr>
        <w:t>о проведении электронных торгов</w:t>
      </w:r>
    </w:p>
    <w:p w:rsidR="000E2D01" w:rsidRPr="00B75710" w:rsidRDefault="000E2D01" w:rsidP="000E2D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E2D01" w:rsidRPr="00893523" w:rsidRDefault="000E2D01" w:rsidP="000E2D01">
      <w:pPr>
        <w:ind w:firstLine="709"/>
        <w:jc w:val="both"/>
        <w:rPr>
          <w:color w:val="000000" w:themeColor="text1"/>
        </w:rPr>
      </w:pPr>
      <w:r w:rsidRPr="00893523">
        <w:rPr>
          <w:b/>
          <w:u w:val="single"/>
        </w:rPr>
        <w:t>____</w:t>
      </w:r>
      <w:r w:rsidRPr="00893523">
        <w:rPr>
          <w:b/>
          <w:spacing w:val="-5"/>
          <w:u w:val="single"/>
        </w:rPr>
        <w:t xml:space="preserve"> ЗАО «</w:t>
      </w:r>
      <w:proofErr w:type="spellStart"/>
      <w:r w:rsidRPr="00893523">
        <w:rPr>
          <w:b/>
          <w:spacing w:val="-5"/>
          <w:u w:val="single"/>
        </w:rPr>
        <w:t>Белреализация</w:t>
      </w:r>
      <w:proofErr w:type="spellEnd"/>
      <w:r w:rsidRPr="00893523">
        <w:rPr>
          <w:b/>
          <w:spacing w:val="-5"/>
          <w:u w:val="single"/>
        </w:rPr>
        <w:t>»</w:t>
      </w:r>
      <w:r w:rsidRPr="00893523">
        <w:rPr>
          <w:b/>
          <w:color w:val="000000" w:themeColor="text1"/>
        </w:rPr>
        <w:t xml:space="preserve">, </w:t>
      </w:r>
      <w:r w:rsidRPr="00893523">
        <w:rPr>
          <w:color w:val="000000" w:themeColor="text1"/>
        </w:rPr>
        <w:t xml:space="preserve">организующее электронные торги на основании договора поручения, извещает о проведении электронных торгов по продаже имущества, принадлежащего </w:t>
      </w:r>
      <w:r w:rsidRPr="00893523">
        <w:rPr>
          <w:b/>
          <w:u w:val="single"/>
        </w:rPr>
        <w:t xml:space="preserve">_ </w:t>
      </w:r>
      <w:proofErr w:type="spellStart"/>
      <w:r w:rsidRPr="00893523">
        <w:rPr>
          <w:b/>
          <w:u w:val="single"/>
        </w:rPr>
        <w:t>Бобруйскому</w:t>
      </w:r>
      <w:proofErr w:type="spellEnd"/>
      <w:r w:rsidRPr="00893523">
        <w:rPr>
          <w:b/>
          <w:u w:val="single"/>
        </w:rPr>
        <w:t xml:space="preserve"> унитарное коммунальное производственное</w:t>
      </w:r>
      <w:r w:rsidRPr="00893523">
        <w:rPr>
          <w:b/>
        </w:rPr>
        <w:t xml:space="preserve"> </w:t>
      </w:r>
      <w:r w:rsidRPr="00893523">
        <w:rPr>
          <w:b/>
          <w:u w:val="single"/>
        </w:rPr>
        <w:t>предприятие «Комбинат железобетонных изделий»; УНП 7000385036</w:t>
      </w:r>
      <w:r w:rsidRPr="00893523">
        <w:rPr>
          <w:color w:val="000000" w:themeColor="text1"/>
        </w:rPr>
        <w:t xml:space="preserve">, в   отношении которого открыто  производство  по  делу  об  экономической несостоятельности (банкротстве) </w:t>
      </w:r>
      <w:r w:rsidRPr="00893523">
        <w:rPr>
          <w:b/>
        </w:rPr>
        <w:t>№ 140-6</w:t>
      </w:r>
      <w:proofErr w:type="gramStart"/>
      <w:r w:rsidRPr="00893523">
        <w:rPr>
          <w:b/>
        </w:rPr>
        <w:t>/Б</w:t>
      </w:r>
      <w:proofErr w:type="gramEnd"/>
      <w:r w:rsidRPr="00893523">
        <w:rPr>
          <w:b/>
        </w:rPr>
        <w:t>/2014</w:t>
      </w:r>
      <w:r w:rsidRPr="00893523">
        <w:t xml:space="preserve"> </w:t>
      </w:r>
      <w:r w:rsidRPr="00893523">
        <w:rPr>
          <w:color w:val="000000" w:themeColor="text1"/>
        </w:rPr>
        <w:t>в экономическом суде Могилевской области.</w:t>
      </w:r>
    </w:p>
    <w:bookmarkEnd w:id="0"/>
    <w:p w:rsidR="000E2D01" w:rsidRDefault="000E2D01" w:rsidP="000E2D01">
      <w:pPr>
        <w:ind w:firstLine="709"/>
        <w:jc w:val="both"/>
        <w:rPr>
          <w:color w:val="000000" w:themeColor="text1"/>
        </w:rPr>
      </w:pPr>
      <w:r w:rsidRPr="00893523">
        <w:rPr>
          <w:color w:val="000000" w:themeColor="text1"/>
        </w:rPr>
        <w:t xml:space="preserve">Номер лота, вид выставляемого на электронные торги имущества: Лоты </w:t>
      </w:r>
    </w:p>
    <w:p w:rsidR="000E2D01" w:rsidRPr="00893523" w:rsidRDefault="000E2D01" w:rsidP="000E2D01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№  1 </w:t>
      </w:r>
      <w:r w:rsidRPr="00893523">
        <w:rPr>
          <w:color w:val="000000" w:themeColor="text1"/>
        </w:rPr>
        <w:t>недвижимое имущество.</w:t>
      </w:r>
    </w:p>
    <w:p w:rsidR="000E2D01" w:rsidRPr="00F12BFF" w:rsidRDefault="000E2D01" w:rsidP="000E2D01">
      <w:pPr>
        <w:ind w:firstLine="709"/>
        <w:jc w:val="both"/>
        <w:rPr>
          <w:color w:val="000000" w:themeColor="text1"/>
        </w:rPr>
      </w:pPr>
      <w:r w:rsidRPr="00893523">
        <w:rPr>
          <w:color w:val="000000" w:themeColor="text1"/>
        </w:rPr>
        <w:t>Информация   о   предмете   электронных торгов, в том числе место нахождения</w:t>
      </w:r>
      <w:r w:rsidRPr="00F12BFF">
        <w:rPr>
          <w:color w:val="000000" w:themeColor="text1"/>
        </w:rPr>
        <w:t>:</w:t>
      </w:r>
    </w:p>
    <w:p w:rsidR="000E2D01" w:rsidRPr="00B75710" w:rsidRDefault="000E2D01" w:rsidP="000E2D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03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8334"/>
        <w:gridCol w:w="4819"/>
      </w:tblGrid>
      <w:tr w:rsidR="000E2D01" w:rsidRPr="00EA483B" w:rsidTr="000E2D01">
        <w:trPr>
          <w:trHeight w:val="412"/>
        </w:trPr>
        <w:tc>
          <w:tcPr>
            <w:tcW w:w="14033" w:type="dxa"/>
            <w:gridSpan w:val="3"/>
            <w:shd w:val="clear" w:color="auto" w:fill="auto"/>
          </w:tcPr>
          <w:p w:rsidR="000E2D01" w:rsidRPr="00F34239" w:rsidRDefault="000E2D01" w:rsidP="009240CD">
            <w:pPr>
              <w:suppressAutoHyphens/>
              <w:ind w:right="-82"/>
              <w:jc w:val="center"/>
              <w:rPr>
                <w:b/>
                <w:highlight w:val="yellow"/>
              </w:rPr>
            </w:pPr>
            <w:r w:rsidRPr="009C4B5C">
              <w:rPr>
                <w:b/>
                <w:color w:val="000000" w:themeColor="text1"/>
              </w:rPr>
              <w:t>Недвижимое имущество</w:t>
            </w:r>
          </w:p>
        </w:tc>
      </w:tr>
      <w:tr w:rsidR="000E2D01" w:rsidRPr="00EA483B" w:rsidTr="000E2D01">
        <w:trPr>
          <w:trHeight w:val="472"/>
        </w:trPr>
        <w:tc>
          <w:tcPr>
            <w:tcW w:w="880" w:type="dxa"/>
            <w:shd w:val="clear" w:color="auto" w:fill="auto"/>
          </w:tcPr>
          <w:p w:rsidR="000E2D01" w:rsidRPr="00FF4F97" w:rsidRDefault="000E2D01" w:rsidP="009240CD">
            <w:pPr>
              <w:suppressAutoHyphens/>
              <w:ind w:right="-82"/>
              <w:jc w:val="center"/>
              <w:rPr>
                <w:b/>
              </w:rPr>
            </w:pPr>
            <w:r>
              <w:rPr>
                <w:b/>
                <w:bCs/>
              </w:rPr>
              <w:t>Лот №</w:t>
            </w:r>
          </w:p>
        </w:tc>
        <w:tc>
          <w:tcPr>
            <w:tcW w:w="8334" w:type="dxa"/>
            <w:shd w:val="clear" w:color="auto" w:fill="auto"/>
          </w:tcPr>
          <w:p w:rsidR="000E2D01" w:rsidRPr="00FF4F97" w:rsidRDefault="000E2D01" w:rsidP="009240CD">
            <w:pPr>
              <w:suppressAutoHyphens/>
              <w:ind w:right="-82"/>
              <w:jc w:val="center"/>
              <w:rPr>
                <w:b/>
              </w:rPr>
            </w:pPr>
            <w:r w:rsidRPr="00FF4F97">
              <w:rPr>
                <w:b/>
              </w:rPr>
              <w:t>Наименование</w:t>
            </w:r>
          </w:p>
        </w:tc>
        <w:tc>
          <w:tcPr>
            <w:tcW w:w="4819" w:type="dxa"/>
            <w:shd w:val="clear" w:color="auto" w:fill="auto"/>
          </w:tcPr>
          <w:p w:rsidR="000E2D01" w:rsidRPr="00FF4F97" w:rsidRDefault="000E2D01" w:rsidP="009240CD">
            <w:pPr>
              <w:suppressAutoHyphens/>
              <w:ind w:right="-82"/>
              <w:jc w:val="center"/>
              <w:rPr>
                <w:b/>
              </w:rPr>
            </w:pPr>
            <w:r>
              <w:rPr>
                <w:b/>
              </w:rPr>
              <w:t>Адрес</w:t>
            </w:r>
          </w:p>
        </w:tc>
      </w:tr>
      <w:tr w:rsidR="000E2D01" w:rsidRPr="00EA483B" w:rsidTr="000E2D01">
        <w:trPr>
          <w:trHeight w:val="472"/>
        </w:trPr>
        <w:tc>
          <w:tcPr>
            <w:tcW w:w="880" w:type="dxa"/>
            <w:shd w:val="clear" w:color="auto" w:fill="auto"/>
          </w:tcPr>
          <w:p w:rsidR="000E2D01" w:rsidRPr="00FF4F97" w:rsidRDefault="000E2D01" w:rsidP="009240CD">
            <w:pPr>
              <w:suppressAutoHyphens/>
              <w:ind w:right="-8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334" w:type="dxa"/>
            <w:shd w:val="clear" w:color="auto" w:fill="auto"/>
            <w:vAlign w:val="center"/>
          </w:tcPr>
          <w:p w:rsidR="000E2D01" w:rsidRPr="00FB262F" w:rsidRDefault="000E2D01" w:rsidP="009240CD">
            <w:pPr>
              <w:jc w:val="both"/>
              <w:rPr>
                <w:color w:val="000000"/>
              </w:rPr>
            </w:pPr>
            <w:r w:rsidRPr="00FB262F">
              <w:rPr>
                <w:color w:val="000000"/>
              </w:rPr>
              <w:t>Станция перекачки мазута</w:t>
            </w:r>
            <w:proofErr w:type="gramStart"/>
            <w:r w:rsidRPr="00FB262F">
              <w:rPr>
                <w:color w:val="000000"/>
              </w:rPr>
              <w:t xml:space="preserve"> ,</w:t>
            </w:r>
            <w:proofErr w:type="gramEnd"/>
            <w:r w:rsidRPr="00FB262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инв</w:t>
            </w:r>
            <w:proofErr w:type="spellEnd"/>
            <w:r>
              <w:rPr>
                <w:color w:val="000000"/>
              </w:rPr>
              <w:t xml:space="preserve"> № по бухгалтерскому учету 4087 , </w:t>
            </w:r>
            <w:proofErr w:type="spellStart"/>
            <w:r w:rsidRPr="00FB262F">
              <w:rPr>
                <w:color w:val="000000"/>
              </w:rPr>
              <w:t>инв</w:t>
            </w:r>
            <w:proofErr w:type="spellEnd"/>
            <w:r>
              <w:rPr>
                <w:color w:val="000000"/>
              </w:rPr>
              <w:t xml:space="preserve"> гос. регистрации</w:t>
            </w:r>
            <w:r w:rsidRPr="00FB262F">
              <w:rPr>
                <w:color w:val="000000"/>
              </w:rPr>
              <w:t xml:space="preserve"> № 710/С-74762</w:t>
            </w:r>
          </w:p>
          <w:p w:rsidR="000E2D01" w:rsidRPr="00FB262F" w:rsidRDefault="000E2D01" w:rsidP="009240CD">
            <w:pPr>
              <w:jc w:val="both"/>
              <w:rPr>
                <w:color w:val="000000"/>
              </w:rPr>
            </w:pPr>
            <w:r w:rsidRPr="00FB262F">
              <w:rPr>
                <w:color w:val="000000"/>
              </w:rPr>
              <w:t xml:space="preserve"> Незавершенное не законсервированное капитальное строение неустановленного назначения, общей площадью 817 </w:t>
            </w:r>
            <w:proofErr w:type="spellStart"/>
            <w:r w:rsidRPr="00FB262F">
              <w:rPr>
                <w:color w:val="000000"/>
              </w:rPr>
              <w:t>кв.м</w:t>
            </w:r>
            <w:proofErr w:type="spellEnd"/>
            <w:r w:rsidRPr="00FB262F">
              <w:rPr>
                <w:color w:val="000000"/>
              </w:rPr>
              <w:t xml:space="preserve">. </w:t>
            </w:r>
            <w:proofErr w:type="gramStart"/>
            <w:r w:rsidRPr="00FB262F">
              <w:rPr>
                <w:color w:val="000000"/>
              </w:rPr>
              <w:t xml:space="preserve">( </w:t>
            </w:r>
            <w:proofErr w:type="gramEnd"/>
            <w:r w:rsidRPr="00FB262F">
              <w:rPr>
                <w:color w:val="000000"/>
              </w:rPr>
              <w:t>здание гаражей)</w:t>
            </w:r>
          </w:p>
          <w:p w:rsidR="000E2D01" w:rsidRPr="00E2661E" w:rsidRDefault="000E2D01" w:rsidP="009240CD">
            <w:pPr>
              <w:jc w:val="both"/>
              <w:rPr>
                <w:rFonts w:ascii="Cambria" w:hAnsi="Cambria" w:cs="Calibri"/>
                <w:color w:val="000000"/>
              </w:rPr>
            </w:pPr>
            <w:r w:rsidRPr="00FB262F">
              <w:rPr>
                <w:color w:val="000000"/>
              </w:rPr>
              <w:t xml:space="preserve">Незавершенное не законсервированное капитальное строение неустановленного назначения, общей площадью 354 </w:t>
            </w:r>
            <w:proofErr w:type="spellStart"/>
            <w:r w:rsidRPr="00FB262F">
              <w:rPr>
                <w:color w:val="000000"/>
              </w:rPr>
              <w:t>кв</w:t>
            </w:r>
            <w:proofErr w:type="gramStart"/>
            <w:r w:rsidRPr="00FB262F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4819" w:type="dxa"/>
            <w:shd w:val="clear" w:color="auto" w:fill="auto"/>
            <w:vAlign w:val="center"/>
          </w:tcPr>
          <w:p w:rsidR="000E2D01" w:rsidRPr="00E2661E" w:rsidRDefault="000E2D01" w:rsidP="009240CD">
            <w:pPr>
              <w:jc w:val="both"/>
              <w:rPr>
                <w:rFonts w:ascii="Cambria" w:hAnsi="Cambria" w:cs="Calibri"/>
                <w:color w:val="000000"/>
              </w:rPr>
            </w:pPr>
            <w:proofErr w:type="gramStart"/>
            <w:r>
              <w:rPr>
                <w:rFonts w:ascii="Cambria" w:hAnsi="Cambria" w:cs="Calibri"/>
                <w:color w:val="000000"/>
              </w:rPr>
              <w:t>Могилевская</w:t>
            </w:r>
            <w:proofErr w:type="gramEnd"/>
            <w:r>
              <w:rPr>
                <w:rFonts w:ascii="Cambria" w:hAnsi="Cambria" w:cs="Calibri"/>
                <w:color w:val="000000"/>
              </w:rPr>
              <w:t xml:space="preserve"> обл., г. Бобруйск, ул. Орджоникидзе 54</w:t>
            </w:r>
          </w:p>
        </w:tc>
      </w:tr>
    </w:tbl>
    <w:p w:rsidR="000E2D01" w:rsidRDefault="000E2D01" w:rsidP="000E2D01">
      <w:pPr>
        <w:rPr>
          <w:bCs/>
        </w:rPr>
      </w:pPr>
    </w:p>
    <w:p w:rsidR="000E2D01" w:rsidRDefault="000E2D01" w:rsidP="000E2D01">
      <w:pPr>
        <w:rPr>
          <w:bCs/>
        </w:rPr>
      </w:pPr>
      <w:r w:rsidRPr="007249BF">
        <w:rPr>
          <w:bCs/>
        </w:rPr>
        <w:lastRenderedPageBreak/>
        <w:t>Сведения о земельн</w:t>
      </w:r>
      <w:r>
        <w:rPr>
          <w:bCs/>
        </w:rPr>
        <w:t>ых</w:t>
      </w:r>
      <w:r w:rsidRPr="007249BF">
        <w:rPr>
          <w:bCs/>
        </w:rPr>
        <w:t xml:space="preserve"> участ</w:t>
      </w:r>
      <w:r>
        <w:rPr>
          <w:bCs/>
        </w:rPr>
        <w:t xml:space="preserve">ках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право аренды)</w:t>
      </w:r>
      <w:r w:rsidRPr="007249BF">
        <w:rPr>
          <w:bCs/>
        </w:rPr>
        <w:t>:</w:t>
      </w:r>
    </w:p>
    <w:p w:rsidR="000E2D01" w:rsidRPr="007664E8" w:rsidRDefault="000E2D01" w:rsidP="000E2D01">
      <w:pPr>
        <w:shd w:val="clear" w:color="auto" w:fill="FFFFFF"/>
        <w:rPr>
          <w:color w:val="333333"/>
        </w:rPr>
      </w:pPr>
      <w:r w:rsidRPr="007664E8">
        <w:rPr>
          <w:color w:val="333333"/>
        </w:rPr>
        <w:t xml:space="preserve">Лот № 1 —  </w:t>
      </w:r>
      <w:r w:rsidRPr="007664E8">
        <w:rPr>
          <w:color w:val="0D0D0D" w:themeColor="text1" w:themeTint="F2"/>
        </w:rPr>
        <w:t xml:space="preserve">на земельном участке с </w:t>
      </w:r>
      <w:proofErr w:type="gramStart"/>
      <w:r w:rsidRPr="007664E8">
        <w:rPr>
          <w:color w:val="0D0D0D" w:themeColor="text1" w:themeTint="F2"/>
        </w:rPr>
        <w:t>кадастровым</w:t>
      </w:r>
      <w:proofErr w:type="gramEnd"/>
      <w:r w:rsidRPr="007664E8">
        <w:rPr>
          <w:color w:val="0D0D0D" w:themeColor="text1" w:themeTint="F2"/>
        </w:rPr>
        <w:t xml:space="preserve"> № </w:t>
      </w:r>
      <w:r w:rsidRPr="007664E8">
        <w:rPr>
          <w:color w:val="333333"/>
        </w:rPr>
        <w:t>741000000005001193</w:t>
      </w:r>
    </w:p>
    <w:p w:rsidR="000E2D01" w:rsidRPr="000B69DD" w:rsidRDefault="000E2D01" w:rsidP="000E2D01">
      <w:pPr>
        <w:pStyle w:val="ConsPlusNonformat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BC45E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Н</w:t>
      </w:r>
      <w:r w:rsidRPr="000B69DD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ачальная цена: </w:t>
      </w:r>
    </w:p>
    <w:p w:rsidR="000E2D01" w:rsidRPr="000B69DD" w:rsidRDefault="000E2D01" w:rsidP="000E2D01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0B69DD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Лот № 1 – </w:t>
      </w:r>
      <w:r>
        <w:rPr>
          <w:rFonts w:ascii="Times New Roman" w:hAnsi="Times New Roman"/>
          <w:b/>
          <w:sz w:val="22"/>
          <w:szCs w:val="22"/>
        </w:rPr>
        <w:t>71 690,50</w:t>
      </w:r>
      <w:r w:rsidRPr="000B69DD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белорусских рублей без НДС;</w:t>
      </w:r>
    </w:p>
    <w:p w:rsidR="000E2D01" w:rsidRPr="000B69DD" w:rsidRDefault="000E2D01" w:rsidP="000E2D01">
      <w:pPr>
        <w:pStyle w:val="ConsPlusNonformat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0B69DD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Минимальная цена: </w:t>
      </w:r>
    </w:p>
    <w:p w:rsidR="000E2D01" w:rsidRPr="000B69DD" w:rsidRDefault="000E2D01" w:rsidP="000E2D01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0B69DD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Лот № 1 – </w:t>
      </w:r>
      <w:r>
        <w:rPr>
          <w:rFonts w:ascii="Times New Roman" w:hAnsi="Times New Roman"/>
          <w:b/>
          <w:sz w:val="22"/>
          <w:szCs w:val="22"/>
        </w:rPr>
        <w:t>40 966,00</w:t>
      </w:r>
      <w:r w:rsidRPr="000B69D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B69DD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белорусских рублей без НДС;</w:t>
      </w:r>
    </w:p>
    <w:p w:rsidR="000E2D01" w:rsidRPr="00E91A6A" w:rsidRDefault="000E2D01" w:rsidP="000E2D01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</w:p>
    <w:p w:rsidR="000E2D01" w:rsidRPr="00E91A6A" w:rsidRDefault="000E2D01" w:rsidP="000E2D01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E91A6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Размер шага составляет </w:t>
      </w:r>
      <w:r w:rsidRPr="00E91A6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5 (пять) процентов от </w:t>
      </w:r>
      <w:r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цены за лот, складывающийся в ходе электронных торгов </w:t>
      </w:r>
      <w:r w:rsidRPr="00E91A6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(по всем лотам).</w:t>
      </w:r>
    </w:p>
    <w:p w:rsidR="000E2D01" w:rsidRPr="006A3478" w:rsidRDefault="000E2D01" w:rsidP="000E2D01">
      <w:pPr>
        <w:ind w:firstLine="709"/>
        <w:jc w:val="both"/>
        <w:rPr>
          <w:color w:val="0D0D0D" w:themeColor="text1" w:themeTint="F2"/>
        </w:rPr>
      </w:pPr>
      <w:r w:rsidRPr="006A3478">
        <w:rPr>
          <w:color w:val="0D0D0D" w:themeColor="text1" w:themeTint="F2"/>
        </w:rPr>
        <w:t xml:space="preserve">Имеющиеся обременения в отношении имущества: </w:t>
      </w:r>
      <w:r>
        <w:rPr>
          <w:color w:val="0D0D0D" w:themeColor="text1" w:themeTint="F2"/>
        </w:rPr>
        <w:t>ОТСУТСТВУЮТ</w:t>
      </w:r>
      <w:r w:rsidRPr="006A3478">
        <w:rPr>
          <w:color w:val="0D0D0D" w:themeColor="text1" w:themeTint="F2"/>
        </w:rPr>
        <w:t>.</w:t>
      </w:r>
    </w:p>
    <w:p w:rsidR="000E2D01" w:rsidRDefault="000E2D01" w:rsidP="000E2D01">
      <w:pPr>
        <w:ind w:firstLine="709"/>
        <w:jc w:val="both"/>
        <w:rPr>
          <w:color w:val="0D0D0D" w:themeColor="text1" w:themeTint="F2"/>
        </w:rPr>
      </w:pPr>
      <w:r w:rsidRPr="006A3478">
        <w:rPr>
          <w:bCs/>
        </w:rPr>
        <w:t>Иные ограничения, обременения в отношении предмета аукциона отсутствуют.</w:t>
      </w:r>
    </w:p>
    <w:p w:rsidR="000E2D01" w:rsidRPr="00E91A6A" w:rsidRDefault="000E2D01" w:rsidP="000E2D01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E91A6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Дата и время начала электронных торгов: </w:t>
      </w:r>
      <w:r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31.07.2020</w:t>
      </w:r>
      <w:r w:rsidRPr="00E91A6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 в 09ч. 00мин</w:t>
      </w:r>
      <w:r w:rsidRPr="00E91A6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</w:p>
    <w:p w:rsidR="000E2D01" w:rsidRPr="005B614A" w:rsidRDefault="000E2D01" w:rsidP="000E2D01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  <w:r w:rsidRPr="00E91A6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Дата и время завершения электронных торгов: </w:t>
      </w:r>
      <w:r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31.07.2020 </w:t>
      </w:r>
      <w:r w:rsidRPr="00E91A6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 в 16ч. 00мин.</w:t>
      </w:r>
    </w:p>
    <w:p w:rsidR="000E2D01" w:rsidRDefault="000E2D01" w:rsidP="000E2D01">
      <w:pPr>
        <w:jc w:val="both"/>
        <w:rPr>
          <w:b/>
          <w:u w:val="single"/>
        </w:rPr>
      </w:pPr>
      <w:r w:rsidRPr="00E91A6A">
        <w:rPr>
          <w:color w:val="0D0D0D" w:themeColor="text1" w:themeTint="F2"/>
        </w:rPr>
        <w:t xml:space="preserve">Электронные торги проводятся на электронной торговой площадке </w:t>
      </w:r>
      <w:r w:rsidRPr="00A3523B">
        <w:rPr>
          <w:b/>
        </w:rPr>
        <w:t xml:space="preserve">ЗАО « </w:t>
      </w:r>
      <w:proofErr w:type="spellStart"/>
      <w:r w:rsidRPr="00A3523B">
        <w:rPr>
          <w:b/>
        </w:rPr>
        <w:t>Белреализация</w:t>
      </w:r>
      <w:proofErr w:type="spellEnd"/>
      <w:r w:rsidRPr="00A3523B">
        <w:rPr>
          <w:b/>
        </w:rPr>
        <w:t>»</w:t>
      </w:r>
      <w:r>
        <w:rPr>
          <w:b/>
        </w:rPr>
        <w:t xml:space="preserve">   </w:t>
      </w:r>
      <w:r w:rsidRPr="00A3523B">
        <w:rPr>
          <w:b/>
        </w:rPr>
        <w:t xml:space="preserve"> </w:t>
      </w:r>
      <w:r w:rsidRPr="00A3523B">
        <w:rPr>
          <w:b/>
          <w:u w:val="single"/>
        </w:rPr>
        <w:t>beltorgi.by</w:t>
      </w:r>
    </w:p>
    <w:p w:rsidR="000E2D01" w:rsidRPr="00E91A6A" w:rsidRDefault="000E2D01" w:rsidP="000E2D01">
      <w:pPr>
        <w:jc w:val="both"/>
        <w:rPr>
          <w:b/>
          <w:color w:val="0D0D0D" w:themeColor="text1" w:themeTint="F2"/>
        </w:rPr>
      </w:pPr>
      <w:r w:rsidRPr="00E91A6A">
        <w:rPr>
          <w:color w:val="0D0D0D" w:themeColor="text1" w:themeTint="F2"/>
        </w:rPr>
        <w:t xml:space="preserve">Для участия в электронных торгах на электронной торговой площадке по электронному адресу </w:t>
      </w:r>
      <w:r w:rsidRPr="00A3523B">
        <w:rPr>
          <w:b/>
          <w:u w:val="single"/>
        </w:rPr>
        <w:t>beltorgi.by</w:t>
      </w:r>
      <w:r>
        <w:rPr>
          <w:b/>
          <w:u w:val="single"/>
        </w:rPr>
        <w:t xml:space="preserve">  </w:t>
      </w:r>
      <w:r w:rsidRPr="00E91A6A">
        <w:rPr>
          <w:color w:val="0D0D0D" w:themeColor="text1" w:themeTint="F2"/>
        </w:rPr>
        <w:t xml:space="preserve"> необходимо подать заявку </w:t>
      </w:r>
      <w:r>
        <w:rPr>
          <w:color w:val="0D0D0D" w:themeColor="text1" w:themeTint="F2"/>
        </w:rPr>
        <w:t xml:space="preserve"> </w:t>
      </w:r>
      <w:proofErr w:type="gramStart"/>
      <w:r>
        <w:rPr>
          <w:color w:val="0D0D0D" w:themeColor="text1" w:themeTint="F2"/>
        </w:rPr>
        <w:t xml:space="preserve">( </w:t>
      </w:r>
      <w:proofErr w:type="gramEnd"/>
      <w:r>
        <w:rPr>
          <w:color w:val="0D0D0D" w:themeColor="text1" w:themeTint="F2"/>
        </w:rPr>
        <w:t xml:space="preserve">с 16.07.2020 с 9.00 до 17.00 ежедневно ) </w:t>
      </w:r>
      <w:r w:rsidRPr="00E91A6A">
        <w:rPr>
          <w:color w:val="0D0D0D" w:themeColor="text1" w:themeTint="F2"/>
        </w:rPr>
        <w:t xml:space="preserve">на участие в электронных торгах и пройти регистрацию в качестве участника электронных торгов, а также перечислить задаток в срок </w:t>
      </w:r>
      <w:r w:rsidRPr="00E91A6A">
        <w:rPr>
          <w:b/>
          <w:color w:val="0D0D0D" w:themeColor="text1" w:themeTint="F2"/>
        </w:rPr>
        <w:t>до 1</w:t>
      </w:r>
      <w:r>
        <w:rPr>
          <w:b/>
          <w:color w:val="0D0D0D" w:themeColor="text1" w:themeTint="F2"/>
        </w:rPr>
        <w:t>6</w:t>
      </w:r>
      <w:r w:rsidRPr="00E91A6A">
        <w:rPr>
          <w:b/>
          <w:color w:val="0D0D0D" w:themeColor="text1" w:themeTint="F2"/>
        </w:rPr>
        <w:t xml:space="preserve">ч. 00мин. </w:t>
      </w:r>
      <w:r>
        <w:rPr>
          <w:b/>
          <w:color w:val="0D0D0D" w:themeColor="text1" w:themeTint="F2"/>
        </w:rPr>
        <w:t>30.07.</w:t>
      </w:r>
      <w:r w:rsidRPr="00E91A6A">
        <w:rPr>
          <w:b/>
          <w:color w:val="0D0D0D" w:themeColor="text1" w:themeTint="F2"/>
        </w:rPr>
        <w:t>2020 (включительно).</w:t>
      </w:r>
    </w:p>
    <w:p w:rsidR="000E2D01" w:rsidRPr="00E91A6A" w:rsidRDefault="000E2D01" w:rsidP="000E2D01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E91A6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Задаток в сумме: </w:t>
      </w:r>
    </w:p>
    <w:p w:rsidR="000E2D01" w:rsidRPr="000B69DD" w:rsidRDefault="000E2D01" w:rsidP="000E2D01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0B69DD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Лот № 1 – </w:t>
      </w:r>
      <w:r>
        <w:rPr>
          <w:rFonts w:ascii="Times New Roman" w:hAnsi="Times New Roman"/>
          <w:b/>
          <w:sz w:val="22"/>
          <w:szCs w:val="22"/>
        </w:rPr>
        <w:t xml:space="preserve">7 169,05 </w:t>
      </w:r>
      <w:r w:rsidRPr="000B69DD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белорусских рублей;</w:t>
      </w:r>
    </w:p>
    <w:p w:rsidR="000E2D01" w:rsidRDefault="000E2D01" w:rsidP="000E2D01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Перечисляется на расчетный счет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:</w:t>
      </w:r>
      <w:proofErr w:type="gramEnd"/>
    </w:p>
    <w:p w:rsidR="000E2D01" w:rsidRPr="003D3439" w:rsidRDefault="000E2D01" w:rsidP="000E2D01">
      <w:pPr>
        <w:ind w:firstLine="709"/>
        <w:jc w:val="both"/>
        <w:rPr>
          <w:b/>
          <w:color w:val="000000"/>
          <w:u w:val="single"/>
        </w:rPr>
      </w:pPr>
      <w:r w:rsidRPr="003D3439">
        <w:rPr>
          <w:b/>
          <w:spacing w:val="-5"/>
          <w:u w:val="single"/>
        </w:rPr>
        <w:t xml:space="preserve"> BY33BPSB30121854590139330000 в ОАО «БПС-Сбербанк», 220005, г. Минск, бульвар имени </w:t>
      </w:r>
      <w:proofErr w:type="spellStart"/>
      <w:r w:rsidRPr="003D3439">
        <w:rPr>
          <w:b/>
          <w:spacing w:val="-5"/>
          <w:u w:val="single"/>
        </w:rPr>
        <w:t>Мулявина</w:t>
      </w:r>
      <w:proofErr w:type="spellEnd"/>
      <w:r w:rsidRPr="003D3439">
        <w:rPr>
          <w:b/>
          <w:spacing w:val="-5"/>
          <w:u w:val="single"/>
        </w:rPr>
        <w:t>, 6, код BPSBBY2X, получатель – ЗАО «</w:t>
      </w:r>
      <w:proofErr w:type="spellStart"/>
      <w:r w:rsidRPr="003D3439">
        <w:rPr>
          <w:b/>
          <w:spacing w:val="-5"/>
          <w:u w:val="single"/>
        </w:rPr>
        <w:t>Белреализация</w:t>
      </w:r>
      <w:proofErr w:type="spellEnd"/>
      <w:r w:rsidRPr="003D3439">
        <w:rPr>
          <w:b/>
          <w:spacing w:val="-5"/>
          <w:u w:val="single"/>
        </w:rPr>
        <w:t>»</w:t>
      </w:r>
      <w:proofErr w:type="gramStart"/>
      <w:r w:rsidRPr="003D3439">
        <w:rPr>
          <w:b/>
          <w:u w:val="single"/>
        </w:rPr>
        <w:t xml:space="preserve"> ,</w:t>
      </w:r>
      <w:proofErr w:type="gramEnd"/>
      <w:r w:rsidRPr="003D3439">
        <w:rPr>
          <w:b/>
          <w:u w:val="single"/>
        </w:rPr>
        <w:t xml:space="preserve"> </w:t>
      </w:r>
      <w:r w:rsidRPr="003D3439">
        <w:rPr>
          <w:b/>
          <w:spacing w:val="-5"/>
          <w:u w:val="single"/>
        </w:rPr>
        <w:t>УНП 191113330.</w:t>
      </w:r>
    </w:p>
    <w:p w:rsidR="000E2D01" w:rsidRPr="00E91A6A" w:rsidRDefault="000E2D01" w:rsidP="000E2D01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E91A6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Победителем   электронных торгов признается участник, предложивший максимальную цену за лот.</w:t>
      </w:r>
    </w:p>
    <w:p w:rsidR="000E2D01" w:rsidRDefault="000E2D01" w:rsidP="000E2D01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E91A6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Договор купли-продажи должен быть подписан не позднее </w:t>
      </w:r>
      <w:r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6</w:t>
      </w:r>
      <w:r w:rsidRPr="00E91A6A">
        <w:rPr>
          <w:rFonts w:ascii="Times New Roman" w:hAnsi="Times New Roman" w:cs="Times New Roman"/>
          <w:b/>
          <w:sz w:val="22"/>
          <w:szCs w:val="22"/>
        </w:rPr>
        <w:t xml:space="preserve"> (</w:t>
      </w:r>
      <w:r>
        <w:rPr>
          <w:rFonts w:ascii="Times New Roman" w:hAnsi="Times New Roman" w:cs="Times New Roman"/>
          <w:b/>
          <w:sz w:val="22"/>
          <w:szCs w:val="22"/>
        </w:rPr>
        <w:t>шести) календарных</w:t>
      </w:r>
      <w:r w:rsidRPr="00E91A6A">
        <w:rPr>
          <w:rFonts w:ascii="Times New Roman" w:hAnsi="Times New Roman" w:cs="Times New Roman"/>
          <w:b/>
          <w:sz w:val="22"/>
          <w:szCs w:val="22"/>
        </w:rPr>
        <w:t xml:space="preserve"> дней</w:t>
      </w:r>
      <w:r w:rsidRPr="00E91A6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со дня завершения электронных торгов.</w:t>
      </w:r>
      <w:r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</w:t>
      </w:r>
    </w:p>
    <w:p w:rsidR="000E2D01" w:rsidRPr="00E86E48" w:rsidRDefault="000E2D01" w:rsidP="000E2D01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  <w:r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Победитель торгов возмещает продавцу затраты на проведение торгов </w:t>
      </w:r>
      <w:r w:rsidRPr="00E86E48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( смета торгов)</w:t>
      </w:r>
      <w:r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в </w:t>
      </w:r>
      <w:r w:rsidRPr="00E86E48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сумме 520,00 руб. </w:t>
      </w:r>
      <w:r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 в течени</w:t>
      </w:r>
      <w:proofErr w:type="gramStart"/>
      <w:r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и</w:t>
      </w:r>
      <w:proofErr w:type="gramEnd"/>
      <w:r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 5 дней с даты проведения торгов .</w:t>
      </w:r>
    </w:p>
    <w:p w:rsidR="000E2D01" w:rsidRPr="00E91A6A" w:rsidRDefault="000E2D01" w:rsidP="000E2D01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E91A6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Справочная информация:</w:t>
      </w:r>
    </w:p>
    <w:p w:rsidR="000E2D01" w:rsidRPr="003D3439" w:rsidRDefault="000E2D01" w:rsidP="000E2D01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D343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Контактные данные лица, организующего электронные торги на основании договора поручения: тел: +375 296 90 54 09 , эл. почта: </w:t>
      </w:r>
      <w:r w:rsidRPr="003D3439">
        <w:rPr>
          <w:rFonts w:ascii="Arial" w:hAnsi="Arial" w:cs="Arial"/>
          <w:b/>
          <w:sz w:val="28"/>
          <w:szCs w:val="28"/>
          <w:shd w:val="clear" w:color="auto" w:fill="FFFFFF"/>
        </w:rPr>
        <w:t>marketing@zalog.by</w:t>
      </w:r>
      <w:r w:rsidRPr="003D343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0E2D01" w:rsidRPr="003D3439" w:rsidRDefault="000E2D01" w:rsidP="000E2D01">
      <w:pPr>
        <w:pStyle w:val="ConsPlusNonformat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D3439">
        <w:rPr>
          <w:rFonts w:ascii="Times New Roman" w:hAnsi="Times New Roman" w:cs="Times New Roman"/>
          <w:sz w:val="24"/>
          <w:szCs w:val="24"/>
        </w:rPr>
        <w:t xml:space="preserve">      Контактный телефон антикризисного управляющего: </w:t>
      </w:r>
      <w:r w:rsidRPr="003D3439">
        <w:rPr>
          <w:rFonts w:ascii="Times New Roman" w:hAnsi="Times New Roman" w:cs="Times New Roman"/>
          <w:sz w:val="24"/>
          <w:szCs w:val="24"/>
          <w:u w:val="single"/>
        </w:rPr>
        <w:t>+375 296 299502</w:t>
      </w:r>
      <w:r w:rsidRPr="003D3439">
        <w:rPr>
          <w:rFonts w:ascii="Times New Roman" w:hAnsi="Times New Roman" w:cs="Times New Roman"/>
          <w:sz w:val="24"/>
          <w:szCs w:val="24"/>
        </w:rPr>
        <w:t>_Луковская Ирина Степановна</w:t>
      </w:r>
      <w:proofErr w:type="gramStart"/>
      <w:r w:rsidRPr="003D343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D3439">
        <w:rPr>
          <w:rFonts w:ascii="Times New Roman" w:hAnsi="Times New Roman" w:cs="Times New Roman"/>
          <w:sz w:val="24"/>
          <w:szCs w:val="24"/>
        </w:rPr>
        <w:t xml:space="preserve">  либо + 3725 291 57 51 90 Сергей Григорьевич –  для о</w:t>
      </w:r>
      <w:r w:rsidRPr="003D3439">
        <w:rPr>
          <w:rFonts w:ascii="Times New Roman" w:hAnsi="Times New Roman" w:cs="Times New Roman"/>
          <w:color w:val="000000"/>
          <w:sz w:val="24"/>
          <w:szCs w:val="24"/>
        </w:rPr>
        <w:t xml:space="preserve">знакомиться с предметом торгов по адресу: г. 213830, Могилёвская обл., </w:t>
      </w:r>
      <w:proofErr w:type="spellStart"/>
      <w:r w:rsidRPr="003D3439">
        <w:rPr>
          <w:rFonts w:ascii="Times New Roman" w:hAnsi="Times New Roman" w:cs="Times New Roman"/>
          <w:color w:val="000000"/>
          <w:sz w:val="24"/>
          <w:szCs w:val="24"/>
        </w:rPr>
        <w:t>Бобруйский</w:t>
      </w:r>
      <w:proofErr w:type="spellEnd"/>
      <w:r w:rsidRPr="003D3439">
        <w:rPr>
          <w:rFonts w:ascii="Times New Roman" w:hAnsi="Times New Roman" w:cs="Times New Roman"/>
          <w:color w:val="000000"/>
          <w:sz w:val="24"/>
          <w:szCs w:val="24"/>
        </w:rPr>
        <w:t xml:space="preserve"> р-он, г. Бобруйск, улица Орджоникидзе, 54 в рабочие дни с 09.00 до 17.00</w:t>
      </w:r>
    </w:p>
    <w:p w:rsidR="000E2D01" w:rsidRPr="00B75710" w:rsidRDefault="000E2D01" w:rsidP="000E2D01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</w:p>
    <w:p w:rsidR="000E2D01" w:rsidRPr="00B75710" w:rsidRDefault="000E2D01" w:rsidP="000E2D01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B75710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Возмещение затрат </w:t>
      </w:r>
      <w:r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на организацию</w:t>
      </w:r>
      <w:r w:rsidRPr="00B75710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и </w:t>
      </w:r>
      <w:r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проведение </w:t>
      </w:r>
      <w:r w:rsidRPr="00B75710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электронных торгов осуществляется в соответствии с законодательством.</w:t>
      </w:r>
    </w:p>
    <w:p w:rsidR="000E2D01" w:rsidRPr="008912E3" w:rsidRDefault="000E2D01" w:rsidP="000E2D01">
      <w:pPr>
        <w:rPr>
          <w:color w:val="0D0D0D" w:themeColor="text1" w:themeTint="F2"/>
        </w:rPr>
      </w:pPr>
    </w:p>
    <w:p w:rsidR="000E2D01" w:rsidRPr="006E6795" w:rsidRDefault="000E2D01" w:rsidP="000E2D01">
      <w:pPr>
        <w:jc w:val="center"/>
        <w:rPr>
          <w:b/>
        </w:rPr>
      </w:pPr>
      <w:r w:rsidRPr="006E6795">
        <w:rPr>
          <w:b/>
        </w:rPr>
        <w:t xml:space="preserve">Извещение в </w:t>
      </w:r>
      <w:proofErr w:type="spellStart"/>
      <w:r w:rsidRPr="006E6795">
        <w:rPr>
          <w:b/>
        </w:rPr>
        <w:t>ЕГРСоБ</w:t>
      </w:r>
      <w:proofErr w:type="spellEnd"/>
      <w:r w:rsidRPr="006E6795">
        <w:rPr>
          <w:b/>
        </w:rPr>
        <w:t xml:space="preserve"> </w:t>
      </w:r>
      <w:r>
        <w:rPr>
          <w:b/>
        </w:rPr>
        <w:t>16.07</w:t>
      </w:r>
      <w:r w:rsidRPr="006E6795">
        <w:rPr>
          <w:b/>
        </w:rPr>
        <w:t>.20</w:t>
      </w:r>
      <w:r>
        <w:rPr>
          <w:b/>
        </w:rPr>
        <w:t>20</w:t>
      </w:r>
    </w:p>
    <w:p w:rsidR="00EC014C" w:rsidRPr="0064221C" w:rsidRDefault="00EC014C" w:rsidP="003D6564">
      <w:pPr>
        <w:pStyle w:val="1"/>
        <w:ind w:left="-567" w:firstLine="567"/>
      </w:pPr>
    </w:p>
    <w:p w:rsidR="003D6564" w:rsidRPr="0064221C" w:rsidRDefault="003D6564" w:rsidP="003D6564">
      <w:pPr>
        <w:pStyle w:val="a3"/>
        <w:ind w:left="-567" w:firstLine="567"/>
        <w:jc w:val="both"/>
        <w:rPr>
          <w:b/>
          <w:sz w:val="24"/>
          <w:szCs w:val="24"/>
        </w:rPr>
      </w:pPr>
      <w:r w:rsidRPr="0064221C">
        <w:rPr>
          <w:rFonts w:ascii="Times New Roman" w:hAnsi="Times New Roman"/>
          <w:sz w:val="24"/>
          <w:szCs w:val="24"/>
        </w:rPr>
        <w:tab/>
      </w:r>
      <w:r w:rsidR="00416A85" w:rsidRPr="0064221C">
        <w:rPr>
          <w:rFonts w:ascii="Times New Roman" w:hAnsi="Times New Roman"/>
          <w:b/>
          <w:sz w:val="24"/>
          <w:szCs w:val="24"/>
        </w:rPr>
        <w:t>Директор у</w:t>
      </w:r>
      <w:r w:rsidRPr="0064221C">
        <w:rPr>
          <w:rFonts w:ascii="Times New Roman" w:hAnsi="Times New Roman"/>
          <w:b/>
          <w:sz w:val="24"/>
          <w:szCs w:val="24"/>
        </w:rPr>
        <w:t>правляющ</w:t>
      </w:r>
      <w:r w:rsidR="00416A85" w:rsidRPr="0064221C">
        <w:rPr>
          <w:rFonts w:ascii="Times New Roman" w:hAnsi="Times New Roman"/>
          <w:b/>
          <w:sz w:val="24"/>
          <w:szCs w:val="24"/>
        </w:rPr>
        <w:t>его</w:t>
      </w:r>
      <w:r w:rsidRPr="0064221C">
        <w:rPr>
          <w:rFonts w:ascii="Times New Roman" w:hAnsi="Times New Roman"/>
          <w:b/>
          <w:sz w:val="24"/>
          <w:szCs w:val="24"/>
        </w:rPr>
        <w:tab/>
        <w:t xml:space="preserve">_______________________ </w:t>
      </w:r>
      <w:r w:rsidR="00CC0840">
        <w:rPr>
          <w:rFonts w:ascii="Times New Roman" w:hAnsi="Times New Roman"/>
          <w:b/>
          <w:sz w:val="24"/>
          <w:szCs w:val="24"/>
        </w:rPr>
        <w:t>О.В. Петухова</w:t>
      </w:r>
    </w:p>
    <w:p w:rsidR="00106651" w:rsidRPr="0064221C" w:rsidRDefault="00106651"/>
    <w:sectPr w:rsidR="00106651" w:rsidRPr="0064221C" w:rsidSect="000E2D01">
      <w:pgSz w:w="16838" w:h="11906" w:orient="landscape"/>
      <w:pgMar w:top="1701" w:right="1245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51"/>
    <w:rsid w:val="00065ED2"/>
    <w:rsid w:val="00066518"/>
    <w:rsid w:val="00090B90"/>
    <w:rsid w:val="000A5A80"/>
    <w:rsid w:val="000B1D4C"/>
    <w:rsid w:val="000B4CC4"/>
    <w:rsid w:val="000D6A00"/>
    <w:rsid w:val="000E2D01"/>
    <w:rsid w:val="00106651"/>
    <w:rsid w:val="00155690"/>
    <w:rsid w:val="0015628F"/>
    <w:rsid w:val="00171820"/>
    <w:rsid w:val="0019028E"/>
    <w:rsid w:val="001A2FDA"/>
    <w:rsid w:val="001B1AFE"/>
    <w:rsid w:val="001C0E98"/>
    <w:rsid w:val="00267936"/>
    <w:rsid w:val="002A7A04"/>
    <w:rsid w:val="002B36C2"/>
    <w:rsid w:val="002D1F9E"/>
    <w:rsid w:val="00307D7D"/>
    <w:rsid w:val="00374566"/>
    <w:rsid w:val="003B1893"/>
    <w:rsid w:val="003C6D8D"/>
    <w:rsid w:val="003D6564"/>
    <w:rsid w:val="003E06FE"/>
    <w:rsid w:val="00416A85"/>
    <w:rsid w:val="0043165C"/>
    <w:rsid w:val="0043214B"/>
    <w:rsid w:val="00442871"/>
    <w:rsid w:val="00442AD7"/>
    <w:rsid w:val="004470F8"/>
    <w:rsid w:val="004A098B"/>
    <w:rsid w:val="004B186D"/>
    <w:rsid w:val="00575FEE"/>
    <w:rsid w:val="005915F8"/>
    <w:rsid w:val="005A292D"/>
    <w:rsid w:val="005D6862"/>
    <w:rsid w:val="0060036D"/>
    <w:rsid w:val="006309E8"/>
    <w:rsid w:val="0064221C"/>
    <w:rsid w:val="00642581"/>
    <w:rsid w:val="006741D6"/>
    <w:rsid w:val="006747FD"/>
    <w:rsid w:val="0067706F"/>
    <w:rsid w:val="0068027A"/>
    <w:rsid w:val="006A29B6"/>
    <w:rsid w:val="006F5B41"/>
    <w:rsid w:val="0073475B"/>
    <w:rsid w:val="007637F8"/>
    <w:rsid w:val="00806B98"/>
    <w:rsid w:val="00810DEE"/>
    <w:rsid w:val="008175CA"/>
    <w:rsid w:val="008208A0"/>
    <w:rsid w:val="0085321E"/>
    <w:rsid w:val="00881244"/>
    <w:rsid w:val="0089402E"/>
    <w:rsid w:val="00932029"/>
    <w:rsid w:val="00942B14"/>
    <w:rsid w:val="00944F96"/>
    <w:rsid w:val="00965C63"/>
    <w:rsid w:val="00972A33"/>
    <w:rsid w:val="009A7541"/>
    <w:rsid w:val="009D4FA6"/>
    <w:rsid w:val="00A351BA"/>
    <w:rsid w:val="00A35FA2"/>
    <w:rsid w:val="00A42077"/>
    <w:rsid w:val="00A65704"/>
    <w:rsid w:val="00A76669"/>
    <w:rsid w:val="00AB213C"/>
    <w:rsid w:val="00AC4BFF"/>
    <w:rsid w:val="00AD3C71"/>
    <w:rsid w:val="00AF5206"/>
    <w:rsid w:val="00B14152"/>
    <w:rsid w:val="00B45BB8"/>
    <w:rsid w:val="00B51D36"/>
    <w:rsid w:val="00B854FD"/>
    <w:rsid w:val="00BD67D0"/>
    <w:rsid w:val="00C3459F"/>
    <w:rsid w:val="00C45AC5"/>
    <w:rsid w:val="00C774D6"/>
    <w:rsid w:val="00C80995"/>
    <w:rsid w:val="00C85091"/>
    <w:rsid w:val="00CC0840"/>
    <w:rsid w:val="00CE3E68"/>
    <w:rsid w:val="00CF0EC5"/>
    <w:rsid w:val="00D358AD"/>
    <w:rsid w:val="00D3692C"/>
    <w:rsid w:val="00D667C6"/>
    <w:rsid w:val="00D9631D"/>
    <w:rsid w:val="00DB2C68"/>
    <w:rsid w:val="00DB6E43"/>
    <w:rsid w:val="00DD5DDA"/>
    <w:rsid w:val="00E41D62"/>
    <w:rsid w:val="00E97C48"/>
    <w:rsid w:val="00EB333E"/>
    <w:rsid w:val="00EC014C"/>
    <w:rsid w:val="00F1374A"/>
    <w:rsid w:val="00F3592C"/>
    <w:rsid w:val="00F8157A"/>
    <w:rsid w:val="00F9228B"/>
    <w:rsid w:val="00FB104A"/>
    <w:rsid w:val="00FC5B95"/>
    <w:rsid w:val="00FD18A1"/>
    <w:rsid w:val="00FF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3D6564"/>
    <w:pPr>
      <w:spacing w:after="0" w:line="240" w:lineRule="auto"/>
    </w:pPr>
  </w:style>
  <w:style w:type="paragraph" w:customStyle="1" w:styleId="TimesNewRoman">
    <w:name w:val="Без интервала + Times New Roman"/>
    <w:aliases w:val="12 пт,По ширине,Первая строка:  1 см,Слева:  -0,95 см,Первая с...,Без интервала + 12 пт,полужирный,Первая строка:  1,25 см,Первая строка:...,Слева:  -1 см,Первая стро... ...,курсив,подчеркивание,По...,Первая строка:  0"/>
    <w:basedOn w:val="a3"/>
    <w:rsid w:val="003D6564"/>
    <w:pPr>
      <w:ind w:firstLine="708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3D6564"/>
  </w:style>
  <w:style w:type="paragraph" w:customStyle="1" w:styleId="1">
    <w:name w:val="Без интервала + По ширине1"/>
    <w:aliases w:val="Слева:  -01,75 см1,Первая строка:  2 см1"/>
    <w:basedOn w:val="a3"/>
    <w:rsid w:val="003D6564"/>
    <w:pPr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16A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416A8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C0E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">
    <w:name w:val="Без интервала2"/>
    <w:link w:val="NoSpacingChar1"/>
    <w:qFormat/>
    <w:rsid w:val="00B45BB8"/>
    <w:pPr>
      <w:spacing w:after="0" w:line="240" w:lineRule="auto"/>
      <w:ind w:firstLine="680"/>
    </w:pPr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NoSpacingChar1">
    <w:name w:val="No Spacing Char1"/>
    <w:link w:val="2"/>
    <w:locked/>
    <w:rsid w:val="00B45BB8"/>
    <w:rPr>
      <w:rFonts w:ascii="Arial" w:eastAsia="Times New Roman" w:hAnsi="Arial" w:cs="Times New Roman"/>
      <w:sz w:val="28"/>
      <w:szCs w:val="28"/>
      <w:lang w:eastAsia="ru-RU"/>
    </w:rPr>
  </w:style>
  <w:style w:type="character" w:styleId="a7">
    <w:name w:val="Hyperlink"/>
    <w:basedOn w:val="a0"/>
    <w:unhideWhenUsed/>
    <w:rsid w:val="0015628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5628F"/>
    <w:rPr>
      <w:color w:val="800080"/>
      <w:u w:val="single"/>
    </w:rPr>
  </w:style>
  <w:style w:type="paragraph" w:customStyle="1" w:styleId="font5">
    <w:name w:val="font5"/>
    <w:basedOn w:val="a"/>
    <w:rsid w:val="0015628F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font6">
    <w:name w:val="font6"/>
    <w:basedOn w:val="a"/>
    <w:rsid w:val="0015628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a"/>
    <w:rsid w:val="0015628F"/>
    <w:pPr>
      <w:spacing w:before="100" w:beforeAutospacing="1" w:after="100" w:afterAutospacing="1"/>
    </w:pPr>
    <w:rPr>
      <w:rFonts w:ascii="Arial Narrow" w:hAnsi="Arial Narrow"/>
      <w:b/>
      <w:bCs/>
      <w:i/>
      <w:iCs/>
      <w:sz w:val="20"/>
      <w:szCs w:val="20"/>
    </w:rPr>
  </w:style>
  <w:style w:type="paragraph" w:customStyle="1" w:styleId="font8">
    <w:name w:val="font8"/>
    <w:basedOn w:val="a"/>
    <w:rsid w:val="0015628F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9">
    <w:name w:val="font9"/>
    <w:basedOn w:val="a"/>
    <w:rsid w:val="0015628F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xl63">
    <w:name w:val="xl63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0">
    <w:name w:val="xl70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4">
    <w:name w:val="xl74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75">
    <w:name w:val="xl75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76">
    <w:name w:val="xl76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77">
    <w:name w:val="xl77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78">
    <w:name w:val="xl78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9">
    <w:name w:val="xl79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0">
    <w:name w:val="xl80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2">
    <w:name w:val="xl82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3">
    <w:name w:val="xl83"/>
    <w:basedOn w:val="a"/>
    <w:rsid w:val="001562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84">
    <w:name w:val="xl84"/>
    <w:basedOn w:val="a"/>
    <w:rsid w:val="001562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6">
    <w:name w:val="xl86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9">
    <w:name w:val="xl89"/>
    <w:basedOn w:val="a"/>
    <w:rsid w:val="0015628F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90">
    <w:name w:val="xl90"/>
    <w:basedOn w:val="a"/>
    <w:rsid w:val="0015628F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2">
    <w:name w:val="xl92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a"/>
    <w:rsid w:val="001562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96">
    <w:name w:val="xl96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7">
    <w:name w:val="xl97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0">
    <w:name w:val="xl100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01">
    <w:name w:val="xl101"/>
    <w:basedOn w:val="a"/>
    <w:rsid w:val="0015628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2">
    <w:name w:val="xl102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6">
    <w:name w:val="xl106"/>
    <w:basedOn w:val="a"/>
    <w:rsid w:val="0015628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07">
    <w:name w:val="xl107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8">
    <w:name w:val="xl108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1">
    <w:name w:val="xl111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12">
    <w:name w:val="xl112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13">
    <w:name w:val="xl113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17">
    <w:name w:val="xl117"/>
    <w:basedOn w:val="a"/>
    <w:rsid w:val="0015628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8">
    <w:name w:val="xl118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9">
    <w:name w:val="xl119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15628F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21">
    <w:name w:val="xl121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25">
    <w:name w:val="xl125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26">
    <w:name w:val="xl126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27">
    <w:name w:val="xl127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29">
    <w:name w:val="xl129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1">
    <w:name w:val="xl131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32">
    <w:name w:val="xl132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33">
    <w:name w:val="xl133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34">
    <w:name w:val="xl134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36">
    <w:name w:val="xl136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37">
    <w:name w:val="xl137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8">
    <w:name w:val="xl138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9">
    <w:name w:val="xl139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0">
    <w:name w:val="xl140"/>
    <w:basedOn w:val="a"/>
    <w:rsid w:val="0015628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a"/>
    <w:rsid w:val="0015628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a"/>
    <w:rsid w:val="0015628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a"/>
    <w:rsid w:val="0015628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4">
    <w:name w:val="xl144"/>
    <w:basedOn w:val="a"/>
    <w:rsid w:val="0015628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5">
    <w:name w:val="xl145"/>
    <w:basedOn w:val="a"/>
    <w:rsid w:val="0015628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6">
    <w:name w:val="xl146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7">
    <w:name w:val="xl147"/>
    <w:basedOn w:val="a"/>
    <w:rsid w:val="001562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1562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a"/>
    <w:rsid w:val="001562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1">
    <w:name w:val="xl151"/>
    <w:basedOn w:val="a"/>
    <w:rsid w:val="001562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2">
    <w:name w:val="xl152"/>
    <w:basedOn w:val="a"/>
    <w:rsid w:val="0015628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53">
    <w:name w:val="xl153"/>
    <w:basedOn w:val="a"/>
    <w:rsid w:val="0015628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54">
    <w:name w:val="xl154"/>
    <w:basedOn w:val="a"/>
    <w:rsid w:val="0015628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10">
    <w:name w:val="Без интервала1"/>
    <w:qFormat/>
    <w:rsid w:val="0064221C"/>
    <w:pPr>
      <w:spacing w:after="0" w:line="240" w:lineRule="auto"/>
      <w:ind w:firstLine="680"/>
    </w:pPr>
    <w:rPr>
      <w:rFonts w:ascii="Arial" w:eastAsia="Times New Roman" w:hAnsi="Arial" w:cs="Arial"/>
      <w:sz w:val="28"/>
      <w:szCs w:val="28"/>
      <w:lang w:eastAsia="ru-RU"/>
    </w:rPr>
  </w:style>
  <w:style w:type="table" w:styleId="a9">
    <w:name w:val="Table Grid"/>
    <w:basedOn w:val="a1"/>
    <w:rsid w:val="00DB2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DB2C68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B2C68"/>
    <w:pPr>
      <w:widowControl w:val="0"/>
      <w:shd w:val="clear" w:color="auto" w:fill="FFFFFF"/>
      <w:spacing w:line="326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1pt">
    <w:name w:val="Основной текст (2) + 11 pt"/>
    <w:basedOn w:val="a0"/>
    <w:rsid w:val="009D4F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paragraph" w:customStyle="1" w:styleId="ConsPlusNonformat">
    <w:name w:val="ConsPlusNonformat"/>
    <w:uiPriority w:val="99"/>
    <w:rsid w:val="000E2D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3D6564"/>
    <w:pPr>
      <w:spacing w:after="0" w:line="240" w:lineRule="auto"/>
    </w:pPr>
  </w:style>
  <w:style w:type="paragraph" w:customStyle="1" w:styleId="TimesNewRoman">
    <w:name w:val="Без интервала + Times New Roman"/>
    <w:aliases w:val="12 пт,По ширине,Первая строка:  1 см,Слева:  -0,95 см,Первая с...,Без интервала + 12 пт,полужирный,Первая строка:  1,25 см,Первая строка:...,Слева:  -1 см,Первая стро... ...,курсив,подчеркивание,По...,Первая строка:  0"/>
    <w:basedOn w:val="a3"/>
    <w:rsid w:val="003D6564"/>
    <w:pPr>
      <w:ind w:firstLine="708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3D6564"/>
  </w:style>
  <w:style w:type="paragraph" w:customStyle="1" w:styleId="1">
    <w:name w:val="Без интервала + По ширине1"/>
    <w:aliases w:val="Слева:  -01,75 см1,Первая строка:  2 см1"/>
    <w:basedOn w:val="a3"/>
    <w:rsid w:val="003D6564"/>
    <w:pPr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16A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416A8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C0E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">
    <w:name w:val="Без интервала2"/>
    <w:link w:val="NoSpacingChar1"/>
    <w:qFormat/>
    <w:rsid w:val="00B45BB8"/>
    <w:pPr>
      <w:spacing w:after="0" w:line="240" w:lineRule="auto"/>
      <w:ind w:firstLine="680"/>
    </w:pPr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NoSpacingChar1">
    <w:name w:val="No Spacing Char1"/>
    <w:link w:val="2"/>
    <w:locked/>
    <w:rsid w:val="00B45BB8"/>
    <w:rPr>
      <w:rFonts w:ascii="Arial" w:eastAsia="Times New Roman" w:hAnsi="Arial" w:cs="Times New Roman"/>
      <w:sz w:val="28"/>
      <w:szCs w:val="28"/>
      <w:lang w:eastAsia="ru-RU"/>
    </w:rPr>
  </w:style>
  <w:style w:type="character" w:styleId="a7">
    <w:name w:val="Hyperlink"/>
    <w:basedOn w:val="a0"/>
    <w:unhideWhenUsed/>
    <w:rsid w:val="0015628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5628F"/>
    <w:rPr>
      <w:color w:val="800080"/>
      <w:u w:val="single"/>
    </w:rPr>
  </w:style>
  <w:style w:type="paragraph" w:customStyle="1" w:styleId="font5">
    <w:name w:val="font5"/>
    <w:basedOn w:val="a"/>
    <w:rsid w:val="0015628F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font6">
    <w:name w:val="font6"/>
    <w:basedOn w:val="a"/>
    <w:rsid w:val="0015628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a"/>
    <w:rsid w:val="0015628F"/>
    <w:pPr>
      <w:spacing w:before="100" w:beforeAutospacing="1" w:after="100" w:afterAutospacing="1"/>
    </w:pPr>
    <w:rPr>
      <w:rFonts w:ascii="Arial Narrow" w:hAnsi="Arial Narrow"/>
      <w:b/>
      <w:bCs/>
      <w:i/>
      <w:iCs/>
      <w:sz w:val="20"/>
      <w:szCs w:val="20"/>
    </w:rPr>
  </w:style>
  <w:style w:type="paragraph" w:customStyle="1" w:styleId="font8">
    <w:name w:val="font8"/>
    <w:basedOn w:val="a"/>
    <w:rsid w:val="0015628F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9">
    <w:name w:val="font9"/>
    <w:basedOn w:val="a"/>
    <w:rsid w:val="0015628F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xl63">
    <w:name w:val="xl63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0">
    <w:name w:val="xl70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4">
    <w:name w:val="xl74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75">
    <w:name w:val="xl75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76">
    <w:name w:val="xl76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77">
    <w:name w:val="xl77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78">
    <w:name w:val="xl78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9">
    <w:name w:val="xl79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0">
    <w:name w:val="xl80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2">
    <w:name w:val="xl82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3">
    <w:name w:val="xl83"/>
    <w:basedOn w:val="a"/>
    <w:rsid w:val="001562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84">
    <w:name w:val="xl84"/>
    <w:basedOn w:val="a"/>
    <w:rsid w:val="001562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6">
    <w:name w:val="xl86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9">
    <w:name w:val="xl89"/>
    <w:basedOn w:val="a"/>
    <w:rsid w:val="0015628F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90">
    <w:name w:val="xl90"/>
    <w:basedOn w:val="a"/>
    <w:rsid w:val="0015628F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2">
    <w:name w:val="xl92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a"/>
    <w:rsid w:val="001562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96">
    <w:name w:val="xl96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7">
    <w:name w:val="xl97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0">
    <w:name w:val="xl100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01">
    <w:name w:val="xl101"/>
    <w:basedOn w:val="a"/>
    <w:rsid w:val="0015628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2">
    <w:name w:val="xl102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6">
    <w:name w:val="xl106"/>
    <w:basedOn w:val="a"/>
    <w:rsid w:val="0015628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07">
    <w:name w:val="xl107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8">
    <w:name w:val="xl108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1">
    <w:name w:val="xl111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12">
    <w:name w:val="xl112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13">
    <w:name w:val="xl113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17">
    <w:name w:val="xl117"/>
    <w:basedOn w:val="a"/>
    <w:rsid w:val="0015628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8">
    <w:name w:val="xl118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9">
    <w:name w:val="xl119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15628F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21">
    <w:name w:val="xl121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25">
    <w:name w:val="xl125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26">
    <w:name w:val="xl126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27">
    <w:name w:val="xl127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29">
    <w:name w:val="xl129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1">
    <w:name w:val="xl131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32">
    <w:name w:val="xl132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33">
    <w:name w:val="xl133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34">
    <w:name w:val="xl134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1562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36">
    <w:name w:val="xl136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37">
    <w:name w:val="xl137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8">
    <w:name w:val="xl138"/>
    <w:basedOn w:val="a"/>
    <w:rsid w:val="001562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9">
    <w:name w:val="xl139"/>
    <w:basedOn w:val="a"/>
    <w:rsid w:val="001562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0">
    <w:name w:val="xl140"/>
    <w:basedOn w:val="a"/>
    <w:rsid w:val="0015628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a"/>
    <w:rsid w:val="0015628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a"/>
    <w:rsid w:val="0015628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a"/>
    <w:rsid w:val="0015628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4">
    <w:name w:val="xl144"/>
    <w:basedOn w:val="a"/>
    <w:rsid w:val="0015628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5">
    <w:name w:val="xl145"/>
    <w:basedOn w:val="a"/>
    <w:rsid w:val="0015628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6">
    <w:name w:val="xl146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7">
    <w:name w:val="xl147"/>
    <w:basedOn w:val="a"/>
    <w:rsid w:val="001562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1562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1562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a"/>
    <w:rsid w:val="001562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1">
    <w:name w:val="xl151"/>
    <w:basedOn w:val="a"/>
    <w:rsid w:val="001562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2">
    <w:name w:val="xl152"/>
    <w:basedOn w:val="a"/>
    <w:rsid w:val="0015628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53">
    <w:name w:val="xl153"/>
    <w:basedOn w:val="a"/>
    <w:rsid w:val="0015628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54">
    <w:name w:val="xl154"/>
    <w:basedOn w:val="a"/>
    <w:rsid w:val="0015628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10">
    <w:name w:val="Без интервала1"/>
    <w:qFormat/>
    <w:rsid w:val="0064221C"/>
    <w:pPr>
      <w:spacing w:after="0" w:line="240" w:lineRule="auto"/>
      <w:ind w:firstLine="680"/>
    </w:pPr>
    <w:rPr>
      <w:rFonts w:ascii="Arial" w:eastAsia="Times New Roman" w:hAnsi="Arial" w:cs="Arial"/>
      <w:sz w:val="28"/>
      <w:szCs w:val="28"/>
      <w:lang w:eastAsia="ru-RU"/>
    </w:rPr>
  </w:style>
  <w:style w:type="table" w:styleId="a9">
    <w:name w:val="Table Grid"/>
    <w:basedOn w:val="a1"/>
    <w:rsid w:val="00DB2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DB2C68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B2C68"/>
    <w:pPr>
      <w:widowControl w:val="0"/>
      <w:shd w:val="clear" w:color="auto" w:fill="FFFFFF"/>
      <w:spacing w:line="326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1pt">
    <w:name w:val="Основной текст (2) + 11 pt"/>
    <w:basedOn w:val="a0"/>
    <w:rsid w:val="009D4F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paragraph" w:customStyle="1" w:styleId="ConsPlusNonformat">
    <w:name w:val="ConsPlusNonformat"/>
    <w:uiPriority w:val="99"/>
    <w:rsid w:val="000E2D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ukov_is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Радькова Галина Дмитриевна</cp:lastModifiedBy>
  <cp:revision>2</cp:revision>
  <cp:lastPrinted>2020-07-15T12:35:00Z</cp:lastPrinted>
  <dcterms:created xsi:type="dcterms:W3CDTF">2020-07-15T13:05:00Z</dcterms:created>
  <dcterms:modified xsi:type="dcterms:W3CDTF">2020-07-15T13:05:00Z</dcterms:modified>
</cp:coreProperties>
</file>