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A5" w:rsidRPr="00803BAA" w:rsidRDefault="005441A5" w:rsidP="0048749C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ДОГОВОР</w:t>
      </w:r>
    </w:p>
    <w:p w:rsidR="00803BAA" w:rsidRDefault="005441A5" w:rsidP="0048749C">
      <w:pPr>
        <w:pStyle w:val="ConsPlusNonforma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аренды охотничьих угодий</w:t>
      </w:r>
    </w:p>
    <w:p w:rsidR="000F6062" w:rsidRPr="00803BAA" w:rsidRDefault="000F6062" w:rsidP="0048749C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803BAA" w:rsidRPr="00803BAA" w:rsidTr="00803BAA">
        <w:tc>
          <w:tcPr>
            <w:tcW w:w="4927" w:type="dxa"/>
          </w:tcPr>
          <w:p w:rsidR="00803BAA" w:rsidRPr="00803BAA" w:rsidRDefault="00803BAA" w:rsidP="00803BAA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</w:rPr>
            </w:pPr>
            <w:r w:rsidRPr="00803BAA">
              <w:rPr>
                <w:rFonts w:ascii="Times New Roman" w:hAnsi="Times New Roman" w:cs="Times New Roman"/>
                <w:sz w:val="30"/>
                <w:szCs w:val="30"/>
              </w:rPr>
              <w:t xml:space="preserve">____ _____________ </w:t>
            </w:r>
            <w:proofErr w:type="gramStart"/>
            <w:r w:rsidRPr="00803BAA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End"/>
            <w:r w:rsidRPr="00803BAA">
              <w:rPr>
                <w:rFonts w:ascii="Times New Roman" w:hAnsi="Times New Roman" w:cs="Times New Roman"/>
                <w:sz w:val="30"/>
                <w:szCs w:val="30"/>
              </w:rPr>
              <w:t xml:space="preserve">. </w:t>
            </w:r>
            <w:r w:rsidR="0039408F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  <w:r w:rsidRPr="00803BAA">
              <w:rPr>
                <w:rFonts w:ascii="Times New Roman" w:hAnsi="Times New Roman" w:cs="Times New Roman"/>
                <w:sz w:val="30"/>
                <w:szCs w:val="30"/>
              </w:rPr>
              <w:t xml:space="preserve"> _____</w:t>
            </w:r>
          </w:p>
          <w:p w:rsidR="00803BAA" w:rsidRPr="00803BAA" w:rsidRDefault="00803BAA" w:rsidP="00803BAA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28" w:type="dxa"/>
          </w:tcPr>
          <w:p w:rsidR="00803BAA" w:rsidRPr="00803BAA" w:rsidRDefault="00803BAA" w:rsidP="00803BAA">
            <w:pPr>
              <w:pStyle w:val="ConsPlusNonformat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803BAA">
              <w:rPr>
                <w:rFonts w:ascii="Times New Roman" w:hAnsi="Times New Roman" w:cs="Times New Roman"/>
                <w:sz w:val="30"/>
                <w:szCs w:val="30"/>
              </w:rPr>
              <w:t>________________________</w:t>
            </w:r>
          </w:p>
          <w:p w:rsidR="00803BAA" w:rsidRPr="00803BAA" w:rsidRDefault="00803BAA" w:rsidP="004C05B5">
            <w:pPr>
              <w:pStyle w:val="ConsPlusNonformat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80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</w:tbl>
    <w:p w:rsidR="005441A5" w:rsidRPr="00803BAA" w:rsidRDefault="005441A5" w:rsidP="0048749C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</w:p>
    <w:p w:rsidR="0048749C" w:rsidRDefault="0048749C" w:rsidP="0048749C">
      <w:pPr>
        <w:pStyle w:val="ConsPlusNonformat"/>
        <w:jc w:val="both"/>
        <w:rPr>
          <w:rFonts w:ascii="Times New Roman" w:hAnsi="Times New Roman" w:cs="Times New Roman"/>
          <w:u w:val="single"/>
        </w:rPr>
      </w:pPr>
    </w:p>
    <w:p w:rsidR="000E0EDD" w:rsidRPr="00914B39" w:rsidRDefault="000E0EDD" w:rsidP="000E0EDD">
      <w:pPr>
        <w:pStyle w:val="ConsPlusNonformat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D916B4">
        <w:rPr>
          <w:rFonts w:ascii="Times New Roman" w:eastAsia="Times New Roman" w:hAnsi="Times New Roman" w:cs="Times New Roman"/>
          <w:sz w:val="30"/>
          <w:szCs w:val="30"/>
          <w:u w:val="single"/>
        </w:rPr>
        <w:t>Могилевский областной исполнительный комитет</w:t>
      </w:r>
      <w:r w:rsidR="004C05B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(далее – </w:t>
      </w:r>
      <w:r w:rsidRPr="00914B39">
        <w:rPr>
          <w:rFonts w:ascii="Times New Roman" w:eastAsia="Times New Roman" w:hAnsi="Times New Roman" w:cs="Times New Roman"/>
          <w:sz w:val="30"/>
          <w:szCs w:val="30"/>
        </w:rPr>
        <w:t>Арендодатель) в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14B39">
        <w:rPr>
          <w:rFonts w:ascii="Times New Roman" w:eastAsia="Times New Roman" w:hAnsi="Times New Roman" w:cs="Times New Roman"/>
          <w:sz w:val="30"/>
          <w:szCs w:val="30"/>
        </w:rPr>
        <w:t>лице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D916B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заместителя председателя облисполкома </w:t>
      </w:r>
      <w:proofErr w:type="spellStart"/>
      <w:r w:rsidR="00BA4D1F">
        <w:rPr>
          <w:rFonts w:ascii="Times New Roman" w:hAnsi="Times New Roman" w:cs="Times New Roman"/>
          <w:sz w:val="30"/>
          <w:szCs w:val="30"/>
          <w:u w:val="single"/>
        </w:rPr>
        <w:t>Страхара</w:t>
      </w:r>
      <w:proofErr w:type="spellEnd"/>
      <w:r w:rsidR="00BA4D1F">
        <w:rPr>
          <w:rFonts w:ascii="Times New Roman" w:hAnsi="Times New Roman" w:cs="Times New Roman"/>
          <w:sz w:val="30"/>
          <w:szCs w:val="30"/>
          <w:u w:val="single"/>
        </w:rPr>
        <w:t xml:space="preserve"> Руслана </w:t>
      </w:r>
      <w:proofErr w:type="spellStart"/>
      <w:r w:rsidR="00BA4D1F">
        <w:rPr>
          <w:rFonts w:ascii="Times New Roman" w:hAnsi="Times New Roman" w:cs="Times New Roman"/>
          <w:sz w:val="30"/>
          <w:szCs w:val="30"/>
          <w:u w:val="single"/>
        </w:rPr>
        <w:t>Борисовича</w:t>
      </w:r>
      <w:r w:rsidRPr="00D916B4">
        <w:rPr>
          <w:rFonts w:ascii="Times New Roman" w:eastAsia="Times New Roman" w:hAnsi="Times New Roman" w:cs="Times New Roman"/>
          <w:sz w:val="30"/>
          <w:szCs w:val="30"/>
        </w:rPr>
        <w:t>______</w:t>
      </w:r>
      <w:proofErr w:type="spellEnd"/>
      <w:r w:rsidRPr="00D916B4">
        <w:rPr>
          <w:rFonts w:ascii="Times New Roman" w:eastAsia="Times New Roman" w:hAnsi="Times New Roman" w:cs="Times New Roman"/>
          <w:sz w:val="30"/>
          <w:szCs w:val="30"/>
          <w:u w:val="single"/>
        </w:rPr>
        <w:t>,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14B39">
        <w:rPr>
          <w:rFonts w:ascii="Times New Roman" w:eastAsia="Times New Roman" w:hAnsi="Times New Roman" w:cs="Times New Roman"/>
          <w:sz w:val="30"/>
          <w:szCs w:val="30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решения Могилевского областного исполнительного комитета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от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 xml:space="preserve"> ____________________________________,</w:t>
      </w:r>
    </w:p>
    <w:p w:rsidR="000E0EDD" w:rsidRPr="00914B39" w:rsidRDefault="000E0EDD" w:rsidP="000E0EDD">
      <w:pPr>
        <w:pStyle w:val="ConsPlusNonformat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14B39">
        <w:rPr>
          <w:rFonts w:ascii="Times New Roman" w:eastAsia="Times New Roman" w:hAnsi="Times New Roman" w:cs="Times New Roman"/>
          <w:sz w:val="30"/>
          <w:szCs w:val="30"/>
        </w:rPr>
        <w:t xml:space="preserve">и </w:t>
      </w:r>
      <w:r w:rsidR="002F2F98"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                                                                </w:t>
      </w:r>
      <w:r w:rsidRPr="00914B39">
        <w:rPr>
          <w:rFonts w:ascii="Times New Roman" w:eastAsia="Times New Roman" w:hAnsi="Times New Roman" w:cs="Times New Roman"/>
          <w:sz w:val="30"/>
          <w:szCs w:val="30"/>
        </w:rPr>
        <w:t xml:space="preserve">(далее </w:t>
      </w:r>
      <w:r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914B39">
        <w:rPr>
          <w:rFonts w:ascii="Times New Roman" w:eastAsia="Times New Roman" w:hAnsi="Times New Roman" w:cs="Times New Roman"/>
          <w:sz w:val="30"/>
          <w:szCs w:val="30"/>
        </w:rPr>
        <w:t xml:space="preserve"> Арендатор)</w:t>
      </w:r>
      <w:r w:rsidR="002F2F98">
        <w:rPr>
          <w:rFonts w:ascii="Times New Roman" w:eastAsia="Times New Roman" w:hAnsi="Times New Roman" w:cs="Times New Roman"/>
          <w:sz w:val="30"/>
          <w:szCs w:val="30"/>
        </w:rPr>
        <w:t xml:space="preserve">    </w:t>
      </w:r>
      <w:r w:rsidRPr="00D916B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в</w:t>
      </w:r>
      <w:r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лице</w:t>
      </w:r>
      <w:proofErr w:type="gramStart"/>
      <w:r w:rsidR="002F2F98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                                                                                                      </w:t>
      </w:r>
      <w:r w:rsidR="004C05B5">
        <w:rPr>
          <w:rFonts w:ascii="Times New Roman" w:hAnsi="Times New Roman" w:cs="Times New Roman"/>
          <w:sz w:val="30"/>
          <w:szCs w:val="30"/>
          <w:u w:val="single"/>
        </w:rPr>
        <w:t>,</w:t>
      </w:r>
      <w:proofErr w:type="gramEnd"/>
    </w:p>
    <w:p w:rsidR="000E0EDD" w:rsidRPr="009E60E5" w:rsidRDefault="000E0EDD" w:rsidP="000E0EDD">
      <w:pPr>
        <w:pStyle w:val="ConsPlusNonformat"/>
        <w:jc w:val="both"/>
        <w:rPr>
          <w:rFonts w:ascii="Times New Roman" w:eastAsia="Times New Roman" w:hAnsi="Times New Roman" w:cs="Times New Roman"/>
          <w:sz w:val="30"/>
          <w:szCs w:val="30"/>
          <w:u w:val="single"/>
        </w:rPr>
      </w:pPr>
      <w:r w:rsidRPr="009E60E5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30"/>
          <w:szCs w:val="30"/>
          <w:u w:val="single"/>
        </w:rPr>
        <w:t>Устава,</w:t>
      </w:r>
      <w:r w:rsidRPr="009E60E5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</w:t>
      </w:r>
      <w:r w:rsidR="004C05B5">
        <w:rPr>
          <w:rFonts w:ascii="Times New Roman" w:eastAsia="Times New Roman" w:hAnsi="Times New Roman" w:cs="Times New Roman"/>
          <w:sz w:val="30"/>
          <w:szCs w:val="30"/>
          <w:u w:val="single"/>
        </w:rPr>
        <w:t>заключили настоящий договор о ниже следующем</w:t>
      </w:r>
    </w:p>
    <w:p w:rsidR="005441A5" w:rsidRPr="0048749C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441A5" w:rsidRPr="00803BAA" w:rsidRDefault="005441A5" w:rsidP="00940AEE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Предмет договора</w:t>
      </w:r>
    </w:p>
    <w:p w:rsidR="005441A5" w:rsidRPr="00803BAA" w:rsidRDefault="005441A5" w:rsidP="00803BA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 xml:space="preserve">1. Арендодатель предоставляет, а арендатор принимает в аренду расположенные на территории </w:t>
      </w:r>
      <w:r w:rsidR="00803BAA">
        <w:rPr>
          <w:rFonts w:ascii="Times New Roman" w:hAnsi="Times New Roman" w:cs="Times New Roman"/>
          <w:sz w:val="30"/>
          <w:szCs w:val="30"/>
        </w:rPr>
        <w:t>Могилевской</w:t>
      </w:r>
      <w:r w:rsidRPr="00803BAA">
        <w:rPr>
          <w:rFonts w:ascii="Times New Roman" w:hAnsi="Times New Roman" w:cs="Times New Roman"/>
          <w:sz w:val="30"/>
          <w:szCs w:val="30"/>
        </w:rPr>
        <w:t xml:space="preserve"> области </w:t>
      </w:r>
      <w:proofErr w:type="spellStart"/>
      <w:r w:rsidR="002F2F98">
        <w:rPr>
          <w:rFonts w:ascii="Times New Roman" w:hAnsi="Times New Roman" w:cs="Times New Roman"/>
          <w:sz w:val="30"/>
          <w:szCs w:val="30"/>
        </w:rPr>
        <w:t>Дрибинского</w:t>
      </w:r>
      <w:proofErr w:type="spellEnd"/>
      <w:r w:rsidR="002F2F98">
        <w:rPr>
          <w:rFonts w:ascii="Times New Roman" w:hAnsi="Times New Roman" w:cs="Times New Roman"/>
          <w:sz w:val="30"/>
          <w:szCs w:val="30"/>
        </w:rPr>
        <w:t xml:space="preserve">, Могилевского и Шкловского </w:t>
      </w:r>
      <w:r w:rsidRPr="00803BAA">
        <w:rPr>
          <w:rFonts w:ascii="Times New Roman" w:hAnsi="Times New Roman" w:cs="Times New Roman"/>
          <w:sz w:val="30"/>
          <w:szCs w:val="30"/>
        </w:rPr>
        <w:t>район</w:t>
      </w:r>
      <w:r w:rsidR="002F2F98">
        <w:rPr>
          <w:rFonts w:ascii="Times New Roman" w:hAnsi="Times New Roman" w:cs="Times New Roman"/>
          <w:sz w:val="30"/>
          <w:szCs w:val="30"/>
        </w:rPr>
        <w:t>ов</w:t>
      </w:r>
      <w:r w:rsidRPr="00803BAA">
        <w:rPr>
          <w:rFonts w:ascii="Times New Roman" w:hAnsi="Times New Roman" w:cs="Times New Roman"/>
          <w:sz w:val="30"/>
          <w:szCs w:val="30"/>
        </w:rPr>
        <w:t xml:space="preserve"> охотничьи угодья с постоянно и временно обитающими охотничьими животными (далее </w:t>
      </w:r>
      <w:r w:rsidR="006E3643">
        <w:rPr>
          <w:rFonts w:ascii="Times New Roman" w:hAnsi="Times New Roman" w:cs="Times New Roman"/>
          <w:sz w:val="30"/>
          <w:szCs w:val="30"/>
        </w:rPr>
        <w:t>–</w:t>
      </w:r>
      <w:r w:rsidRPr="00803BAA">
        <w:rPr>
          <w:rFonts w:ascii="Times New Roman" w:hAnsi="Times New Roman" w:cs="Times New Roman"/>
          <w:sz w:val="30"/>
          <w:szCs w:val="30"/>
        </w:rPr>
        <w:t xml:space="preserve"> охотничьи угодья) для ведения охотничьего хозяйства.</w:t>
      </w:r>
    </w:p>
    <w:p w:rsidR="005441A5" w:rsidRPr="00803BAA" w:rsidRDefault="005441A5" w:rsidP="00803BA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2. Площадь передаваемых в аренду охотничьих угодий по категориям:</w:t>
      </w:r>
    </w:p>
    <w:p w:rsidR="005441A5" w:rsidRPr="0048749C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441A5" w:rsidRPr="0048749C" w:rsidRDefault="005441A5" w:rsidP="0048749C">
      <w:pPr>
        <w:pStyle w:val="ConsPlusNormal"/>
        <w:jc w:val="both"/>
        <w:rPr>
          <w:rFonts w:ascii="Times New Roman" w:hAnsi="Times New Roman" w:cs="Times New Roman"/>
        </w:rPr>
      </w:pPr>
      <w:r w:rsidRPr="0048749C">
        <w:rPr>
          <w:rFonts w:ascii="Times New Roman" w:hAnsi="Times New Roman" w:cs="Times New Roman"/>
        </w:rPr>
        <w:t>(</w:t>
      </w:r>
      <w:r w:rsidR="000F6E33">
        <w:rPr>
          <w:rFonts w:ascii="Times New Roman" w:hAnsi="Times New Roman" w:cs="Times New Roman"/>
        </w:rPr>
        <w:t xml:space="preserve">тысяч </w:t>
      </w:r>
      <w:r w:rsidRPr="0048749C">
        <w:rPr>
          <w:rFonts w:ascii="Times New Roman" w:hAnsi="Times New Roman" w:cs="Times New Roman"/>
        </w:rPr>
        <w:t>г</w:t>
      </w:r>
      <w:r w:rsidR="004C05B5">
        <w:rPr>
          <w:rFonts w:ascii="Times New Roman" w:hAnsi="Times New Roman" w:cs="Times New Roman"/>
        </w:rPr>
        <w:t>ек</w:t>
      </w:r>
      <w:r w:rsidR="000F6E33">
        <w:rPr>
          <w:rFonts w:ascii="Times New Roman" w:hAnsi="Times New Roman" w:cs="Times New Roman"/>
        </w:rPr>
        <w:t>таров</w:t>
      </w:r>
      <w:r w:rsidRPr="0048749C">
        <w:rPr>
          <w:rFonts w:ascii="Times New Roman" w:hAnsi="Times New Roman" w:cs="Times New Roman"/>
        </w:rPr>
        <w:t>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4"/>
        <w:gridCol w:w="1474"/>
        <w:gridCol w:w="1644"/>
        <w:gridCol w:w="1644"/>
        <w:gridCol w:w="1644"/>
      </w:tblGrid>
      <w:tr w:rsidR="005441A5" w:rsidRPr="00803BAA" w:rsidTr="00B317BB">
        <w:tc>
          <w:tcPr>
            <w:tcW w:w="26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Категории охотничьих угодий</w:t>
            </w:r>
          </w:p>
        </w:tc>
        <w:tc>
          <w:tcPr>
            <w:tcW w:w="6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</w:tr>
      <w:tr w:rsidR="005441A5" w:rsidRPr="00803BAA" w:rsidTr="00B317BB">
        <w:tc>
          <w:tcPr>
            <w:tcW w:w="26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в том числе на территориях с уровнем радиоактивного загрязнения</w:t>
            </w:r>
          </w:p>
        </w:tc>
      </w:tr>
      <w:tr w:rsidR="005441A5" w:rsidRPr="00803BAA" w:rsidTr="00B317BB">
        <w:tc>
          <w:tcPr>
            <w:tcW w:w="26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менее 1 Ки/кв. км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от 1 до 5 Ки/кв. км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более 5 Ки/кв. км</w:t>
            </w:r>
          </w:p>
        </w:tc>
      </w:tr>
      <w:tr w:rsidR="002F2F98" w:rsidRPr="00803BAA" w:rsidTr="00B317BB">
        <w:tc>
          <w:tcPr>
            <w:tcW w:w="2664" w:type="dxa"/>
            <w:tcBorders>
              <w:top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Лесные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6,684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2F98" w:rsidRPr="00803BAA" w:rsidRDefault="002F2F98" w:rsidP="006054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6,684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F98" w:rsidRPr="00803BAA" w:rsidTr="00B317BB">
        <w:tc>
          <w:tcPr>
            <w:tcW w:w="2664" w:type="dxa"/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Полевые</w:t>
            </w:r>
          </w:p>
        </w:tc>
        <w:tc>
          <w:tcPr>
            <w:tcW w:w="1474" w:type="dxa"/>
          </w:tcPr>
          <w:p w:rsidR="002F2F98" w:rsidRPr="00803BAA" w:rsidRDefault="002F2F98" w:rsidP="000820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11,458</w:t>
            </w:r>
          </w:p>
        </w:tc>
        <w:tc>
          <w:tcPr>
            <w:tcW w:w="1644" w:type="dxa"/>
          </w:tcPr>
          <w:p w:rsidR="002F2F98" w:rsidRPr="00803BAA" w:rsidRDefault="002F2F98" w:rsidP="006054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11,458</w:t>
            </w:r>
          </w:p>
        </w:tc>
        <w:tc>
          <w:tcPr>
            <w:tcW w:w="1644" w:type="dxa"/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F98" w:rsidRPr="00803BAA" w:rsidTr="00B317BB">
        <w:tc>
          <w:tcPr>
            <w:tcW w:w="2664" w:type="dxa"/>
            <w:tcBorders>
              <w:bottom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Водно-болотные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0,309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F2F98" w:rsidRPr="00803BAA" w:rsidRDefault="002F2F98" w:rsidP="006054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0,309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F98" w:rsidRPr="00803BAA" w:rsidTr="00B317BB">
        <w:tc>
          <w:tcPr>
            <w:tcW w:w="2664" w:type="dxa"/>
            <w:tcBorders>
              <w:top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F2F98" w:rsidRPr="00803BAA" w:rsidRDefault="002F2F98" w:rsidP="000820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151 га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2F98" w:rsidRPr="00803BAA" w:rsidRDefault="002F2F98" w:rsidP="006054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151 га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F2F98" w:rsidRPr="00803BAA" w:rsidRDefault="002F2F98" w:rsidP="00803B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2F98" w:rsidRDefault="002F2F98" w:rsidP="004C05B5">
      <w:pPr>
        <w:pStyle w:val="ConsPlusNonformat"/>
        <w:jc w:val="both"/>
        <w:rPr>
          <w:rFonts w:ascii="Times New Roman" w:hAnsi="Times New Roman" w:cs="Times New Roman"/>
        </w:rPr>
      </w:pPr>
    </w:p>
    <w:p w:rsidR="005441A5" w:rsidRPr="004C05B5" w:rsidRDefault="00803BAA" w:rsidP="004C05B5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</w:rPr>
        <w:tab/>
      </w:r>
      <w:r w:rsidR="005441A5" w:rsidRPr="004C05B5">
        <w:rPr>
          <w:rFonts w:ascii="Times New Roman" w:hAnsi="Times New Roman" w:cs="Times New Roman"/>
          <w:sz w:val="30"/>
          <w:szCs w:val="30"/>
        </w:rPr>
        <w:t>3. Охотничьи угодья передаются в аренду в следующих границах:</w:t>
      </w:r>
    </w:p>
    <w:p w:rsidR="002F2F98" w:rsidRPr="002F2F98" w:rsidRDefault="002F2F98" w:rsidP="002F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bookmarkStart w:id="0" w:name="Par108"/>
      <w:bookmarkEnd w:id="0"/>
      <w:proofErr w:type="gramStart"/>
      <w:r w:rsidRPr="002F2F98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северная: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от точки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07’28,4”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21’56,5” В.Д. в северо-восточном направлении по прямой линии по луговым землям до северо-западного угла квартала 152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Фащевского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государственного лесохозяйственного учреждения «Могилевский лесхоз» (далее – ГЛХУ «Могилевский лесхоз»), далее в северо-восточном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направлении по северной границе квартала 152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Фащевского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до его северо-восточного угла, далее в северо-восточном направлении по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прямой линии по луговым землям до автомобильной дороги Н-11601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Локути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Августово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далее в восточном направлении по указанной автомобильной дороге до восточной границы квартала 154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Фащевского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лесничества, далее в восточном, северном и обратно восточном направлении по северной границе квартала 154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Фащевского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до места ее пересечения с грунтовой дорогой, далее в юго-восточном направлении по указанной грунтовой дороге до населенного пункта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Локути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, далее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юго-восточном направлении по грунтовой дороге до западной границы квартала 1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ГЛХУ «Могилевский лесхоз», далее в юго-восточном направлении по грунтовой дороге до места ее пересечения с автомобильной дорогой Н-11592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Дубровка-Ничипоровичи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далее в северном направлении по указанной автомобильной дороге до места ее пересечения с грунтовой дорогой, далее в восточном направлении по указанной грунтовой дороге до населенного пункта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Черепы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, далее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в восточном направлении по грунтовой дороге до северо-западного угла квартала 16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лесничества, далее в северо-восточном и восточном направлении по северной границе кварталов 16, 17, 18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до северо-восточного угла квартала 18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лесничества, далее в юго-восточном направлении по грунтовой дороге до населенного пункта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Ладыжено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;                   </w:t>
      </w:r>
    </w:p>
    <w:p w:rsidR="002F2F98" w:rsidRPr="002F2F98" w:rsidRDefault="002F2F98" w:rsidP="002F2F9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2F2F98">
        <w:rPr>
          <w:rFonts w:ascii="Times New Roman" w:eastAsia="MS Mincho" w:hAnsi="Times New Roman" w:cs="Times New Roman"/>
          <w:b/>
          <w:sz w:val="30"/>
          <w:szCs w:val="30"/>
        </w:rPr>
        <w:tab/>
      </w:r>
      <w:proofErr w:type="gramStart"/>
      <w:r w:rsidRPr="002F2F98">
        <w:rPr>
          <w:rFonts w:ascii="Times New Roman" w:eastAsia="MS Mincho" w:hAnsi="Times New Roman" w:cs="Times New Roman"/>
          <w:b/>
          <w:sz w:val="30"/>
          <w:szCs w:val="30"/>
        </w:rPr>
        <w:t>восточная</w:t>
      </w:r>
      <w:r w:rsidRPr="002F2F98">
        <w:rPr>
          <w:rFonts w:ascii="Times New Roman" w:eastAsia="MS Mincho" w:hAnsi="Times New Roman" w:cs="Times New Roman"/>
          <w:sz w:val="30"/>
          <w:szCs w:val="30"/>
        </w:rPr>
        <w:t xml:space="preserve">: от населенного пункта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Ладыжено</w:t>
      </w:r>
      <w:proofErr w:type="spellEnd"/>
      <w:r w:rsidRPr="002F2F98">
        <w:rPr>
          <w:rFonts w:ascii="Times New Roman" w:eastAsia="MS Mincho" w:hAnsi="Times New Roman" w:cs="Times New Roman"/>
          <w:sz w:val="30"/>
          <w:szCs w:val="30"/>
        </w:rPr>
        <w:t xml:space="preserve">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в юго-восточном направлении по автомобильной дороге Н-11582 Городище–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Ордать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Редищено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–Дивное–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Доманы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точки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5’30,4”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37’3,5” В.Д., далее в юго-западном направлении по прямой линии по пахотным землям до северо-восточного угла квартала 36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лесничества, далее в юго-западном, юго-восточном, обратно юго-западном, обратно юго-восточном,  северо-восточном и обратно  юго-восточном по восточным границам кварталов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36, 38, 40, 49, 60, 63, 77, 81, 82, 96 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до юго-восточного угла квартала 96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лесничества, далее в юго-западном направлении по южным границам кварталов 96, 97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до места ее пересечения с грунтовой дорогой, далее в юго-восточном направлении по указанной грунтовой дороге до точки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02’6,7”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34’48,5” В.Д.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proofErr w:type="gram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далее в северо-восточном направлении по прямой линии по пахотным землям до точки с координатой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02’14,2”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35’3,1” В.Д., далее в восточном направлении по прямой линии по лесным землям до точки с координатой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02’14,2”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35’37,6” В.Д., далее в северо-восточном направлении по прямой линии по границам между пахотными и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лесными землями до  автомобильной дороги Подъезд к населенному пункту Русинка Р-123 Селец (от автомобильной дороги Р-93)-Мосток-Дрибин-Горки, далее в юго-восточном направлении по указанной автомобильной дороге до места ее пересечения с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автомобильной дорогой Р-123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Селец-Мосток-Дрибин-Горки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, далее в юго-восточном направлении по грунтовой дороге до точки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01’59,38”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36’40,5” В.Д., далее в юго-западном направлении </w:t>
      </w:r>
      <w:r w:rsidRPr="002F2F98">
        <w:rPr>
          <w:rFonts w:ascii="Times New Roman" w:eastAsia="Times New Roman" w:hAnsi="Times New Roman" w:cs="Times New Roman"/>
          <w:sz w:val="30"/>
          <w:szCs w:val="30"/>
        </w:rPr>
        <w:t>по</w:t>
      </w:r>
      <w:proofErr w:type="gramEnd"/>
      <w:r w:rsidRPr="002F2F9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2F2F98">
        <w:rPr>
          <w:rFonts w:ascii="Times New Roman" w:eastAsia="Times New Roman" w:hAnsi="Times New Roman" w:cs="Times New Roman"/>
          <w:sz w:val="30"/>
          <w:szCs w:val="30"/>
        </w:rPr>
        <w:t>устойчивой меже на пахотных землях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восточной границы квартала 174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лесничества, далее в юго-западном направлении по прямой линии по лесным и пахотным землям до точки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01’14,5”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34’54,9” В.Д., далее в юго-восточном направлении по прямой линии по пахотным землям до реки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Ворля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далее в юго-восточном направлении </w:t>
      </w:r>
      <w:r w:rsidRPr="002F2F98">
        <w:rPr>
          <w:rFonts w:ascii="Times New Roman" w:eastAsia="Times New Roman" w:hAnsi="Times New Roman" w:cs="Times New Roman"/>
          <w:sz w:val="30"/>
          <w:szCs w:val="30"/>
        </w:rPr>
        <w:t>по устойчивой меже на пахотных</w:t>
      </w:r>
      <w:proofErr w:type="gramEnd"/>
      <w:r w:rsidRPr="002F2F9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2F2F98">
        <w:rPr>
          <w:rFonts w:ascii="Times New Roman" w:eastAsia="Times New Roman" w:hAnsi="Times New Roman" w:cs="Times New Roman"/>
          <w:sz w:val="30"/>
          <w:szCs w:val="30"/>
        </w:rPr>
        <w:t>землях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северо-западного угла квартала 175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лесничества, далее в северо-восточном направлении по северной границе квартала 175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до места ее пересечения с грунтовой дорогой, далее в северо-восточном направлении по указанной грунтовой дороге до точки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01’01,6”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36’01,3” В.Д., далее в северо-восточном направлении по </w:t>
      </w:r>
      <w:r w:rsidRPr="002F2F98">
        <w:rPr>
          <w:rFonts w:ascii="Times New Roman" w:eastAsia="Times New Roman" w:hAnsi="Times New Roman" w:cs="Times New Roman"/>
          <w:sz w:val="30"/>
          <w:szCs w:val="30"/>
        </w:rPr>
        <w:t>устойчивой меже на пахотных землях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точки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01’20,9”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36’57,2” В.Д., далее в северо-восточном направлении по прямой линии </w:t>
      </w:r>
    </w:p>
    <w:p w:rsidR="002F2F98" w:rsidRPr="002F2F98" w:rsidRDefault="002F2F98" w:rsidP="002F2F9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gram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по лесным землям до точки с координатой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01’26,6”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37’30,8” В.Д., далее в северо-восточном направлении по северной границе квартала 175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Заходского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лесничества до его северо-восточного угла, далее в северо-восточном направлении по </w:t>
      </w:r>
      <w:r w:rsidRPr="002F2F98">
        <w:rPr>
          <w:rFonts w:ascii="Times New Roman" w:eastAsia="Times New Roman" w:hAnsi="Times New Roman" w:cs="Times New Roman"/>
          <w:sz w:val="30"/>
          <w:szCs w:val="30"/>
        </w:rPr>
        <w:t xml:space="preserve">устойчивой меже на пахотных землях до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места ее пересечения с линией электропередач, далее в юго-восточном направлении по указанной линии электропередач до населенного пункта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Василевичи;  </w:t>
      </w:r>
      <w:r w:rsidRPr="002F2F9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          </w:t>
      </w:r>
    </w:p>
    <w:p w:rsidR="002F2F98" w:rsidRPr="002F2F98" w:rsidRDefault="002F2F98" w:rsidP="002F2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gramStart"/>
      <w:r w:rsidRPr="002F2F98">
        <w:rPr>
          <w:rFonts w:ascii="Times New Roman" w:eastAsia="MS Mincho" w:hAnsi="Times New Roman" w:cs="Times New Roman"/>
          <w:b/>
          <w:sz w:val="30"/>
          <w:szCs w:val="30"/>
        </w:rPr>
        <w:t>южная</w:t>
      </w:r>
      <w:r w:rsidRPr="002F2F98">
        <w:rPr>
          <w:rFonts w:ascii="Times New Roman" w:eastAsia="MS Mincho" w:hAnsi="Times New Roman" w:cs="Times New Roman"/>
          <w:sz w:val="30"/>
          <w:szCs w:val="30"/>
        </w:rPr>
        <w:t xml:space="preserve">: от населенного пункта Василевичи в юго-западном и северо-западном направлении по автомобильной дороге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Н-10988 Малое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Бушково-Большое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Бушково-Зарестье-Тетеревник-Макрусинка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населенного пункта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Тетеревник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далее в юго-западном, </w:t>
      </w:r>
      <w:r w:rsidRPr="002F2F98">
        <w:rPr>
          <w:rFonts w:ascii="Times New Roman" w:eastAsia="Times New Roman" w:hAnsi="Times New Roman" w:cs="Times New Roman"/>
          <w:sz w:val="30"/>
          <w:szCs w:val="30"/>
        </w:rPr>
        <w:t xml:space="preserve">юго-восточном и обратно юго-западном направлении по устойчивой меже на пахотных землях до населенного пункта </w:t>
      </w:r>
      <w:proofErr w:type="spellStart"/>
      <w:r w:rsidRPr="002F2F98">
        <w:rPr>
          <w:rFonts w:ascii="Times New Roman" w:eastAsia="Times New Roman" w:hAnsi="Times New Roman" w:cs="Times New Roman"/>
          <w:sz w:val="30"/>
          <w:szCs w:val="30"/>
        </w:rPr>
        <w:t>Маковня</w:t>
      </w:r>
      <w:proofErr w:type="spellEnd"/>
      <w:r w:rsidRPr="002F2F98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далее в северо-западном направлении по грунтовой дороге до населенного пункта Круги, далее в юго-западном направлении по автомобильной дороге Р-123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Селец-Мосток-Дрибин-Горки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места ее пересечения с рекой Днепр; </w:t>
      </w:r>
    </w:p>
    <w:p w:rsidR="004C05B5" w:rsidRPr="002F2F98" w:rsidRDefault="002F2F98" w:rsidP="002F2F98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2F2F98">
        <w:rPr>
          <w:rFonts w:ascii="Times New Roman" w:eastAsia="Times New Roman" w:hAnsi="Times New Roman" w:cs="Times New Roman"/>
          <w:b/>
          <w:color w:val="000000"/>
          <w:w w:val="101"/>
          <w:sz w:val="30"/>
          <w:szCs w:val="30"/>
        </w:rPr>
        <w:tab/>
      </w:r>
      <w:proofErr w:type="gramStart"/>
      <w:r w:rsidRPr="002F2F98">
        <w:rPr>
          <w:rFonts w:ascii="Times New Roman" w:eastAsia="Times New Roman" w:hAnsi="Times New Roman" w:cs="Times New Roman"/>
          <w:b/>
          <w:color w:val="000000"/>
          <w:w w:val="101"/>
          <w:sz w:val="30"/>
          <w:szCs w:val="30"/>
        </w:rPr>
        <w:t>западная</w:t>
      </w:r>
      <w:proofErr w:type="gramEnd"/>
      <w:r w:rsidRPr="002F2F98">
        <w:rPr>
          <w:rFonts w:ascii="Times New Roman" w:eastAsia="Times New Roman" w:hAnsi="Times New Roman" w:cs="Times New Roman"/>
          <w:color w:val="000000"/>
          <w:w w:val="101"/>
          <w:sz w:val="30"/>
          <w:szCs w:val="30"/>
        </w:rPr>
        <w:t xml:space="preserve">: от места пересечения автомобильной дороги Р-123 </w:t>
      </w:r>
      <w:proofErr w:type="spellStart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Селец-Мосток-Дрибин-Горки</w:t>
      </w:r>
      <w:proofErr w:type="spellEnd"/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с рекой Днепр в северном направлении по береговой линии до точки с координатами 54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07’28,4” С.Ш. 30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  <w:vertAlign w:val="superscript"/>
        </w:rPr>
        <w:t>⸰</w:t>
      </w:r>
      <w:r w:rsidRPr="002F2F98">
        <w:rPr>
          <w:rFonts w:ascii="Times New Roman" w:eastAsia="Times New Roman" w:hAnsi="Times New Roman" w:cs="Times New Roman"/>
          <w:color w:val="000000"/>
          <w:sz w:val="30"/>
          <w:szCs w:val="30"/>
        </w:rPr>
        <w:t>21’56,5” В.Д</w:t>
      </w:r>
      <w:r w:rsidR="00803BAA" w:rsidRPr="002F2F98">
        <w:rPr>
          <w:rFonts w:ascii="Times New Roman" w:hAnsi="Times New Roman" w:cs="Times New Roman"/>
          <w:sz w:val="30"/>
          <w:szCs w:val="30"/>
        </w:rPr>
        <w:tab/>
      </w:r>
    </w:p>
    <w:p w:rsidR="005441A5" w:rsidRPr="00803BAA" w:rsidRDefault="004C05B5" w:rsidP="004C05B5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5441A5" w:rsidRPr="00803BAA">
        <w:rPr>
          <w:rFonts w:ascii="Times New Roman" w:hAnsi="Times New Roman" w:cs="Times New Roman"/>
          <w:sz w:val="30"/>
          <w:szCs w:val="30"/>
        </w:rPr>
        <w:t>4.  Численность  и  плотность  охотничьих  животных нормируемых видов,</w:t>
      </w:r>
      <w:r w:rsidR="009D521C">
        <w:rPr>
          <w:rFonts w:ascii="Times New Roman" w:hAnsi="Times New Roman" w:cs="Times New Roman"/>
          <w:sz w:val="30"/>
          <w:szCs w:val="30"/>
        </w:rPr>
        <w:t xml:space="preserve"> </w:t>
      </w:r>
      <w:r w:rsidR="005441A5" w:rsidRPr="00803BAA">
        <w:rPr>
          <w:rFonts w:ascii="Times New Roman" w:hAnsi="Times New Roman" w:cs="Times New Roman"/>
          <w:sz w:val="30"/>
          <w:szCs w:val="30"/>
        </w:rPr>
        <w:t xml:space="preserve">обитающих в </w:t>
      </w:r>
      <w:proofErr w:type="gramStart"/>
      <w:r w:rsidR="005441A5" w:rsidRPr="00803BAA">
        <w:rPr>
          <w:rFonts w:ascii="Times New Roman" w:hAnsi="Times New Roman" w:cs="Times New Roman"/>
          <w:sz w:val="30"/>
          <w:szCs w:val="30"/>
        </w:rPr>
        <w:t>границах</w:t>
      </w:r>
      <w:proofErr w:type="gramEnd"/>
      <w:r w:rsidR="005441A5" w:rsidRPr="00803BAA">
        <w:rPr>
          <w:rFonts w:ascii="Times New Roman" w:hAnsi="Times New Roman" w:cs="Times New Roman"/>
          <w:sz w:val="30"/>
          <w:szCs w:val="30"/>
        </w:rPr>
        <w:t xml:space="preserve"> передаваемых в аренду охотничьих угодий</w:t>
      </w:r>
      <w:r w:rsidR="006E3643">
        <w:rPr>
          <w:rFonts w:ascii="Times New Roman" w:hAnsi="Times New Roman" w:cs="Times New Roman"/>
          <w:sz w:val="30"/>
          <w:szCs w:val="30"/>
        </w:rPr>
        <w:t>,</w:t>
      </w:r>
      <w:r w:rsidR="005441A5" w:rsidRPr="00803BAA">
        <w:rPr>
          <w:rFonts w:ascii="Times New Roman" w:hAnsi="Times New Roman" w:cs="Times New Roman"/>
          <w:sz w:val="30"/>
          <w:szCs w:val="30"/>
        </w:rPr>
        <w:t xml:space="preserve"> </w:t>
      </w:r>
      <w:r w:rsidR="00803BAA">
        <w:rPr>
          <w:rFonts w:ascii="Times New Roman" w:hAnsi="Times New Roman" w:cs="Times New Roman"/>
          <w:sz w:val="30"/>
          <w:szCs w:val="30"/>
        </w:rPr>
        <w:t>в 20</w:t>
      </w:r>
      <w:r w:rsidR="00C16684">
        <w:rPr>
          <w:rFonts w:ascii="Times New Roman" w:hAnsi="Times New Roman" w:cs="Times New Roman"/>
          <w:sz w:val="30"/>
          <w:szCs w:val="30"/>
        </w:rPr>
        <w:t>20</w:t>
      </w:r>
      <w:r w:rsidR="00803BAA">
        <w:rPr>
          <w:rFonts w:ascii="Times New Roman" w:hAnsi="Times New Roman" w:cs="Times New Roman"/>
          <w:sz w:val="30"/>
          <w:szCs w:val="30"/>
        </w:rPr>
        <w:t xml:space="preserve"> году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4"/>
        <w:gridCol w:w="2948"/>
        <w:gridCol w:w="2948"/>
      </w:tblGrid>
      <w:tr w:rsidR="005441A5" w:rsidRPr="00803BAA" w:rsidTr="00B317BB"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видов охотничьих животных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Численность охотничьих животных нормируемых видов, особей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1A5" w:rsidRPr="00803BAA" w:rsidRDefault="005441A5" w:rsidP="00487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AA">
              <w:rPr>
                <w:rFonts w:ascii="Times New Roman" w:hAnsi="Times New Roman" w:cs="Times New Roman"/>
                <w:sz w:val="24"/>
                <w:szCs w:val="24"/>
              </w:rPr>
              <w:t>Плотность охотничьих животных нормируемых видов, особей/1000 га</w:t>
            </w:r>
          </w:p>
        </w:tc>
      </w:tr>
      <w:tr w:rsidR="005441A5" w:rsidRPr="00803BAA" w:rsidTr="000F6062">
        <w:trPr>
          <w:trHeight w:val="195"/>
        </w:trPr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5" w:rsidRPr="00803BAA" w:rsidRDefault="00803BAA" w:rsidP="000F6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Лось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5" w:rsidRPr="00803BAA" w:rsidRDefault="00092934" w:rsidP="002F2F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2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1A5" w:rsidRPr="00803BAA" w:rsidRDefault="002F2F98" w:rsidP="0053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803BAA" w:rsidRPr="00803BAA" w:rsidTr="00803BAA"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A" w:rsidRDefault="00803BAA" w:rsidP="000F6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Косуля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A" w:rsidRPr="00803BAA" w:rsidRDefault="00092934" w:rsidP="002F2F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F2F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3BAA" w:rsidRPr="00803BAA" w:rsidRDefault="002F2F98" w:rsidP="0053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803BAA" w:rsidRPr="00803BAA" w:rsidTr="00803BAA"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A" w:rsidRDefault="00803BAA" w:rsidP="000F6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A" w:rsidRPr="00803BAA" w:rsidRDefault="002F2F98" w:rsidP="000F6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3BAA" w:rsidRPr="00803BAA" w:rsidRDefault="002F2F98" w:rsidP="000929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03BAA" w:rsidRPr="00803BAA" w:rsidTr="00803BAA"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A" w:rsidRDefault="00803BAA" w:rsidP="000F6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A" w:rsidRPr="00803BAA" w:rsidRDefault="002F2F98" w:rsidP="000F6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3BAA" w:rsidRPr="00803BAA" w:rsidRDefault="002F2F98" w:rsidP="0053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D521C" w:rsidRPr="00803BAA" w:rsidTr="00803BAA"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1C" w:rsidRDefault="009D521C" w:rsidP="000F6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Выдра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1C" w:rsidRDefault="00092934" w:rsidP="000F6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1C" w:rsidRPr="00803BAA" w:rsidRDefault="00092934" w:rsidP="0053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3BAA" w:rsidRPr="00803BAA" w:rsidTr="00B317BB">
        <w:tc>
          <w:tcPr>
            <w:tcW w:w="3174" w:type="dxa"/>
            <w:tcBorders>
              <w:top w:val="single" w:sz="4" w:space="0" w:color="auto"/>
              <w:right w:val="single" w:sz="4" w:space="0" w:color="auto"/>
            </w:tcBorders>
          </w:tcPr>
          <w:p w:rsidR="00803BAA" w:rsidRDefault="00803BAA" w:rsidP="000F60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Тетерев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BAA" w:rsidRPr="00803BAA" w:rsidRDefault="002F2F98" w:rsidP="000F6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</w:tcBorders>
          </w:tcPr>
          <w:p w:rsidR="00803BAA" w:rsidRPr="00803BAA" w:rsidRDefault="002F2F98" w:rsidP="00536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441A5" w:rsidRPr="00803BAA" w:rsidRDefault="005441A5" w:rsidP="000F6062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5441A5" w:rsidRDefault="005441A5" w:rsidP="00940AE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Права сторон</w:t>
      </w:r>
    </w:p>
    <w:p w:rsidR="00447B30" w:rsidRPr="00803BAA" w:rsidRDefault="00447B30" w:rsidP="00940AEE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5. Арендодатель имеет право: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требовать своевременного внесения арендатором арендной платы за охотничьи угодья;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получать от арендатора сведения, справочные и другие материалы об охране и использовании охотничьих животных и охотничьих угодий;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иные права, предусмотренные законодательством.</w:t>
      </w:r>
    </w:p>
    <w:p w:rsidR="005441A5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 xml:space="preserve">6. Арендатор имеет права, изложенные в пункте 29 Правил ведения охотничьего хозяйства и охоты, утвержденных Указом Президента Республики Беларусь от 21 марта 2018 г. </w:t>
      </w:r>
      <w:r w:rsidR="006E3643">
        <w:rPr>
          <w:rFonts w:ascii="Times New Roman" w:hAnsi="Times New Roman" w:cs="Times New Roman"/>
          <w:sz w:val="30"/>
          <w:szCs w:val="30"/>
        </w:rPr>
        <w:t xml:space="preserve">№ </w:t>
      </w:r>
      <w:r w:rsidRPr="00803BAA">
        <w:rPr>
          <w:rFonts w:ascii="Times New Roman" w:hAnsi="Times New Roman" w:cs="Times New Roman"/>
          <w:sz w:val="30"/>
          <w:szCs w:val="30"/>
        </w:rPr>
        <w:t>112</w:t>
      </w:r>
      <w:r w:rsidR="004C05B5">
        <w:rPr>
          <w:rFonts w:ascii="Times New Roman" w:hAnsi="Times New Roman" w:cs="Times New Roman"/>
          <w:sz w:val="30"/>
          <w:szCs w:val="30"/>
        </w:rPr>
        <w:t>.</w:t>
      </w:r>
    </w:p>
    <w:p w:rsidR="00447B30" w:rsidRPr="00803BAA" w:rsidRDefault="00447B30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5441A5" w:rsidRDefault="005441A5" w:rsidP="00803BA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Обязанности сторон</w:t>
      </w:r>
    </w:p>
    <w:p w:rsidR="00447B30" w:rsidRPr="00803BAA" w:rsidRDefault="00447B30" w:rsidP="00803BAA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7. Арендодатель обязуется: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предоставить арендатору в установленном законодательством порядке охотничьи угодья;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возмещать убытки, причиненные невыполнением или ненадлежащим выполнением арендодателем настоящего договора, а также неправомерным ограничением прав арендатора.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8. Арендатор обязуется: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соблюдать Правила ведения охотничьего хозяйства и охоты;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803BAA">
        <w:rPr>
          <w:rFonts w:ascii="Times New Roman" w:hAnsi="Times New Roman" w:cs="Times New Roman"/>
          <w:sz w:val="30"/>
          <w:szCs w:val="30"/>
        </w:rPr>
        <w:t>при расторжении настоящего договора обеспечить в фонде запаса охотничьих угодий в пределах установленных настоящим договором границ охотничьих угодий численность охотничьих животных нормируемых видов в значениях, не ниже указанных в пункте 4 настоящего договора, за исключением случаев, когда снижение численности наблюдается по не зависящим от пользователя охотничьих угодий причинам (имеется соответствующее заключение специалистов, или снижение отмечено в акте обследования охотничьих угодий</w:t>
      </w:r>
      <w:proofErr w:type="gramEnd"/>
      <w:r w:rsidRPr="00803BAA">
        <w:rPr>
          <w:rFonts w:ascii="Times New Roman" w:hAnsi="Times New Roman" w:cs="Times New Roman"/>
          <w:sz w:val="30"/>
          <w:szCs w:val="30"/>
        </w:rPr>
        <w:t xml:space="preserve">, </w:t>
      </w:r>
      <w:proofErr w:type="gramStart"/>
      <w:r w:rsidRPr="00803BAA">
        <w:rPr>
          <w:rFonts w:ascii="Times New Roman" w:hAnsi="Times New Roman" w:cs="Times New Roman"/>
          <w:sz w:val="30"/>
          <w:szCs w:val="30"/>
        </w:rPr>
        <w:t>составленном</w:t>
      </w:r>
      <w:proofErr w:type="gramEnd"/>
      <w:r w:rsidRPr="00803BAA">
        <w:rPr>
          <w:rFonts w:ascii="Times New Roman" w:hAnsi="Times New Roman" w:cs="Times New Roman"/>
          <w:sz w:val="30"/>
          <w:szCs w:val="30"/>
        </w:rPr>
        <w:t xml:space="preserve"> за два месяца до истечения срока действия настоящего договора);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 xml:space="preserve">при выделении природных территорий, подлежащих специальной охране, в местах нахождения глухариных токов, а также в 300-метровой </w:t>
      </w:r>
      <w:r w:rsidRPr="00803BAA">
        <w:rPr>
          <w:rFonts w:ascii="Times New Roman" w:hAnsi="Times New Roman" w:cs="Times New Roman"/>
          <w:sz w:val="30"/>
          <w:szCs w:val="30"/>
        </w:rPr>
        <w:lastRenderedPageBreak/>
        <w:t>полосе вокруг них в месячный срок уведомить государственное лесохозяйственное учреждение, в границах которого расположены охотничьи угодья, о наличии данных территорий с указанием их границ и приложением перечня глухариных токов;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проводить на территории арендуемых охотничьих угодий комплекс биотехнических мероприятий, направленных на отвлечение диких копытных животных от автомобильных дорог;</w:t>
      </w:r>
    </w:p>
    <w:p w:rsidR="005441A5" w:rsidRPr="00803BAA" w:rsidRDefault="005B5B67" w:rsidP="004C05B5">
      <w:pPr>
        <w:pStyle w:val="ConsPlusNonforma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5441A5" w:rsidRPr="00803BAA">
        <w:rPr>
          <w:rFonts w:ascii="Times New Roman" w:hAnsi="Times New Roman" w:cs="Times New Roman"/>
          <w:sz w:val="30"/>
          <w:szCs w:val="30"/>
        </w:rPr>
        <w:t xml:space="preserve">выполнять иные обязанности: </w:t>
      </w:r>
      <w:proofErr w:type="spellStart"/>
      <w:r w:rsidR="005441A5" w:rsidRPr="00803BAA">
        <w:rPr>
          <w:rFonts w:ascii="Times New Roman" w:hAnsi="Times New Roman" w:cs="Times New Roman"/>
          <w:sz w:val="30"/>
          <w:szCs w:val="30"/>
        </w:rPr>
        <w:t>_____</w:t>
      </w:r>
      <w:r w:rsidR="006E3643" w:rsidRPr="006E3643">
        <w:rPr>
          <w:rFonts w:ascii="Times New Roman" w:hAnsi="Times New Roman" w:cs="Times New Roman"/>
          <w:sz w:val="30"/>
          <w:szCs w:val="30"/>
          <w:u w:val="single"/>
        </w:rPr>
        <w:t>нет</w:t>
      </w:r>
      <w:proofErr w:type="spellEnd"/>
      <w:r w:rsidR="005441A5" w:rsidRPr="00803BAA">
        <w:rPr>
          <w:rFonts w:ascii="Times New Roman" w:hAnsi="Times New Roman" w:cs="Times New Roman"/>
          <w:sz w:val="30"/>
          <w:szCs w:val="30"/>
        </w:rPr>
        <w:t>_____________________</w:t>
      </w:r>
    </w:p>
    <w:p w:rsidR="00940AEE" w:rsidRPr="009D521C" w:rsidRDefault="00940AEE" w:rsidP="0048749C">
      <w:pPr>
        <w:pStyle w:val="ConsPlusNonformat"/>
        <w:jc w:val="both"/>
        <w:rPr>
          <w:rFonts w:ascii="Times New Roman" w:hAnsi="Times New Roman" w:cs="Times New Roman"/>
        </w:rPr>
      </w:pPr>
    </w:p>
    <w:p w:rsidR="005441A5" w:rsidRDefault="005441A5" w:rsidP="00940AE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Арендная плата за охотничьи угодья</w:t>
      </w:r>
    </w:p>
    <w:p w:rsidR="00447B30" w:rsidRPr="00803BAA" w:rsidRDefault="00447B30" w:rsidP="00940AEE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5441A5" w:rsidRPr="00803BAA" w:rsidRDefault="009D521C" w:rsidP="0048749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bookmarkStart w:id="1" w:name="Par144"/>
      <w:bookmarkEnd w:id="1"/>
      <w:r>
        <w:rPr>
          <w:rFonts w:ascii="Times New Roman" w:hAnsi="Times New Roman" w:cs="Times New Roman"/>
          <w:sz w:val="30"/>
          <w:szCs w:val="30"/>
        </w:rPr>
        <w:tab/>
      </w:r>
      <w:r w:rsidR="005441A5" w:rsidRPr="00803BAA">
        <w:rPr>
          <w:rFonts w:ascii="Times New Roman" w:hAnsi="Times New Roman" w:cs="Times New Roman"/>
          <w:sz w:val="30"/>
          <w:szCs w:val="30"/>
        </w:rPr>
        <w:t>9. За пользование арендуемыми охотничьими  угодьями арендатор ежегодно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441A5" w:rsidRPr="00803BAA">
        <w:rPr>
          <w:rFonts w:ascii="Times New Roman" w:hAnsi="Times New Roman" w:cs="Times New Roman"/>
          <w:sz w:val="30"/>
          <w:szCs w:val="30"/>
        </w:rPr>
        <w:t xml:space="preserve">не позднее </w:t>
      </w:r>
      <w:r w:rsidR="007E433D">
        <w:rPr>
          <w:rFonts w:ascii="Times New Roman" w:hAnsi="Times New Roman" w:cs="Times New Roman"/>
          <w:sz w:val="30"/>
          <w:szCs w:val="30"/>
        </w:rPr>
        <w:t>22 декабря</w:t>
      </w:r>
      <w:r w:rsidR="005441A5" w:rsidRPr="00803BAA">
        <w:rPr>
          <w:rFonts w:ascii="Times New Roman" w:hAnsi="Times New Roman" w:cs="Times New Roman"/>
          <w:sz w:val="30"/>
          <w:szCs w:val="30"/>
        </w:rPr>
        <w:t xml:space="preserve"> вносит арендную плату в </w:t>
      </w:r>
      <w:r w:rsidR="007E433D">
        <w:rPr>
          <w:rFonts w:ascii="Times New Roman" w:hAnsi="Times New Roman" w:cs="Times New Roman"/>
          <w:sz w:val="30"/>
          <w:szCs w:val="30"/>
        </w:rPr>
        <w:t>размере</w:t>
      </w:r>
      <w:r w:rsidR="00F654CA">
        <w:rPr>
          <w:rFonts w:ascii="Times New Roman" w:hAnsi="Times New Roman" w:cs="Times New Roman"/>
          <w:sz w:val="30"/>
          <w:szCs w:val="30"/>
        </w:rPr>
        <w:t xml:space="preserve"> </w:t>
      </w:r>
      <w:r w:rsidR="002F2F98">
        <w:rPr>
          <w:rFonts w:ascii="Times New Roman" w:hAnsi="Times New Roman" w:cs="Times New Roman"/>
          <w:sz w:val="30"/>
          <w:szCs w:val="30"/>
        </w:rPr>
        <w:t>19,5281</w:t>
      </w:r>
      <w:r w:rsidR="00F654CA">
        <w:rPr>
          <w:rFonts w:ascii="Times New Roman" w:hAnsi="Times New Roman" w:cs="Times New Roman"/>
          <w:sz w:val="30"/>
          <w:szCs w:val="30"/>
        </w:rPr>
        <w:t xml:space="preserve"> базовой величины</w:t>
      </w:r>
      <w:r w:rsidR="00350860">
        <w:rPr>
          <w:rFonts w:ascii="Times New Roman" w:hAnsi="Times New Roman" w:cs="Times New Roman"/>
          <w:sz w:val="30"/>
          <w:szCs w:val="30"/>
        </w:rPr>
        <w:t>,</w:t>
      </w:r>
      <w:r w:rsidR="00F654CA">
        <w:rPr>
          <w:rFonts w:ascii="Times New Roman" w:hAnsi="Times New Roman" w:cs="Times New Roman"/>
          <w:sz w:val="30"/>
          <w:szCs w:val="30"/>
        </w:rPr>
        <w:t xml:space="preserve"> </w:t>
      </w:r>
      <w:r w:rsidR="007D2F19">
        <w:rPr>
          <w:rFonts w:ascii="Times New Roman" w:hAnsi="Times New Roman" w:cs="Times New Roman"/>
          <w:sz w:val="30"/>
          <w:szCs w:val="30"/>
        </w:rPr>
        <w:t>на дату составления и подписания договора</w:t>
      </w:r>
      <w:r w:rsidR="005441A5" w:rsidRPr="00803BAA">
        <w:rPr>
          <w:rFonts w:ascii="Times New Roman" w:hAnsi="Times New Roman" w:cs="Times New Roman"/>
          <w:sz w:val="30"/>
          <w:szCs w:val="30"/>
        </w:rPr>
        <w:t>.</w:t>
      </w:r>
    </w:p>
    <w:p w:rsidR="005441A5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10. Размер арендной платы за охотничьи угодья уточняется при внесении изменений и (или) дополнений в настоящий договор на основе индекса роста потребительских цен по отношению к декабрю предыдущего года и не может быть ниже размера арендной платы, указанной в пункте 9 настоящего договора.</w:t>
      </w:r>
    </w:p>
    <w:p w:rsidR="009D521C" w:rsidRDefault="009D521C" w:rsidP="009D521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</w:p>
    <w:p w:rsidR="009D521C" w:rsidRDefault="005441A5" w:rsidP="009D521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Ответственность сторон</w:t>
      </w:r>
    </w:p>
    <w:p w:rsidR="00447B30" w:rsidRPr="00803BAA" w:rsidRDefault="00447B30" w:rsidP="009D521C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11. За неисполнение или ненадлежащее исполнение обязанностей по настоящему договору, в том числе за его изменение или расторжение в одностороннем порядке, виновная сторона несет ответственность, установленную законодательством.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12. Арендатор несет имущественную ответственность в порядке, установленном законодательством, за причинение арендуемым охотничьим угодьям вреда, возникшего по его вине.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 xml:space="preserve">13. </w:t>
      </w:r>
      <w:r w:rsidR="007D2F19">
        <w:rPr>
          <w:rFonts w:ascii="Times New Roman" w:hAnsi="Times New Roman" w:cs="Times New Roman"/>
          <w:sz w:val="30"/>
          <w:szCs w:val="30"/>
        </w:rPr>
        <w:t>З</w:t>
      </w:r>
      <w:r w:rsidR="0099011F" w:rsidRPr="0078435D">
        <w:rPr>
          <w:rFonts w:ascii="Times New Roman" w:hAnsi="Times New Roman" w:cs="Times New Roman"/>
          <w:sz w:val="30"/>
          <w:szCs w:val="30"/>
        </w:rPr>
        <w:t>а нарушение сроков внесения арендной платы Арендатор</w:t>
      </w:r>
      <w:r w:rsidR="0099011F">
        <w:rPr>
          <w:rFonts w:ascii="Times New Roman" w:hAnsi="Times New Roman" w:cs="Times New Roman"/>
          <w:sz w:val="30"/>
          <w:szCs w:val="30"/>
        </w:rPr>
        <w:t xml:space="preserve"> </w:t>
      </w:r>
      <w:r w:rsidR="0099011F" w:rsidRPr="00914B39">
        <w:rPr>
          <w:rFonts w:ascii="Times New Roman" w:hAnsi="Times New Roman" w:cs="Times New Roman"/>
          <w:sz w:val="30"/>
          <w:szCs w:val="30"/>
        </w:rPr>
        <w:t xml:space="preserve">уплачивает </w:t>
      </w:r>
      <w:r w:rsidR="0099011F">
        <w:rPr>
          <w:rFonts w:ascii="Times New Roman" w:hAnsi="Times New Roman" w:cs="Times New Roman"/>
          <w:sz w:val="30"/>
          <w:szCs w:val="30"/>
        </w:rPr>
        <w:t>пеню от суммы задолженности в размере 1/360 ставки рефинансирования Национального банка</w:t>
      </w:r>
      <w:r w:rsidR="004C05B5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99011F">
        <w:rPr>
          <w:rFonts w:ascii="Times New Roman" w:hAnsi="Times New Roman" w:cs="Times New Roman"/>
          <w:sz w:val="30"/>
          <w:szCs w:val="30"/>
        </w:rPr>
        <w:t>, установленной на день возникновения задолженности, за каждый день просрочки платежа со дня, следующего за днем наступления срока уплаты, по день уплаты (взыскания)</w:t>
      </w:r>
      <w:r w:rsidRPr="00803BAA">
        <w:rPr>
          <w:rFonts w:ascii="Times New Roman" w:hAnsi="Times New Roman" w:cs="Times New Roman"/>
          <w:sz w:val="30"/>
          <w:szCs w:val="30"/>
        </w:rPr>
        <w:t>.</w:t>
      </w:r>
    </w:p>
    <w:p w:rsidR="00BA4D1F" w:rsidRDefault="00BA4D1F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5441A5" w:rsidRDefault="005441A5" w:rsidP="00940AE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Порядок изменения, расторжения договора и прекращения его действия</w:t>
      </w:r>
    </w:p>
    <w:p w:rsidR="00447B30" w:rsidRPr="00803BAA" w:rsidRDefault="00447B30" w:rsidP="00940AEE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14. Изменение настоящего договора возможно по соглашению сторон, если иное не предусмотрено Гражданским кодексом</w:t>
      </w:r>
      <w:r w:rsidR="004C05B5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6E3643">
        <w:rPr>
          <w:rFonts w:ascii="Times New Roman" w:hAnsi="Times New Roman" w:cs="Times New Roman"/>
          <w:sz w:val="30"/>
          <w:szCs w:val="30"/>
        </w:rPr>
        <w:t xml:space="preserve"> </w:t>
      </w:r>
      <w:r w:rsidRPr="00803BAA">
        <w:rPr>
          <w:rFonts w:ascii="Times New Roman" w:hAnsi="Times New Roman" w:cs="Times New Roman"/>
          <w:sz w:val="30"/>
          <w:szCs w:val="30"/>
        </w:rPr>
        <w:t>или настоящим договором.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15. Действие настоящего договора прекращается по основаниям, предусмотренным Гражданским кодексом</w:t>
      </w:r>
      <w:r w:rsidR="004C05B5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803BAA">
        <w:rPr>
          <w:rFonts w:ascii="Times New Roman" w:hAnsi="Times New Roman" w:cs="Times New Roman"/>
          <w:sz w:val="30"/>
          <w:szCs w:val="30"/>
        </w:rPr>
        <w:t>.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lastRenderedPageBreak/>
        <w:t>16. Настоящий договор расторгается в случаях, предусмотренных в пункте 27 Правил ведения охотничьего хозяйства и охоты.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17. Все изменения, внесенные в настоящий договор, действительны только в случае, если они совершены в письменной форме, подписаны обеими сторонами и согласованы в установленном законодательством порядке.</w:t>
      </w: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18. Споры, возникающие при исполнении настоящего договора, разрешаются в порядке, установленном законодательством.</w:t>
      </w:r>
    </w:p>
    <w:p w:rsidR="00BA4D1F" w:rsidRDefault="00BA4D1F" w:rsidP="009D521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</w:p>
    <w:p w:rsidR="005441A5" w:rsidRDefault="005441A5" w:rsidP="009D521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Срок действия договора</w:t>
      </w:r>
    </w:p>
    <w:p w:rsidR="00BA4D1F" w:rsidRPr="00803BAA" w:rsidRDefault="00BA4D1F" w:rsidP="009D521C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5441A5" w:rsidRPr="00803BAA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 xml:space="preserve">19. Настоящий договор вступает в силу со дня его подписания и действует в течение </w:t>
      </w:r>
      <w:r w:rsidR="009F4135">
        <w:rPr>
          <w:rFonts w:ascii="Times New Roman" w:hAnsi="Times New Roman" w:cs="Times New Roman"/>
          <w:sz w:val="30"/>
          <w:szCs w:val="30"/>
          <w:u w:val="single"/>
        </w:rPr>
        <w:t xml:space="preserve">        </w:t>
      </w:r>
      <w:r w:rsidR="002F2F98">
        <w:rPr>
          <w:rFonts w:ascii="Times New Roman" w:hAnsi="Times New Roman" w:cs="Times New Roman"/>
          <w:sz w:val="30"/>
          <w:szCs w:val="30"/>
          <w:u w:val="single"/>
        </w:rPr>
        <w:t>30</w:t>
      </w:r>
      <w:r w:rsidR="009F4135">
        <w:rPr>
          <w:rFonts w:ascii="Times New Roman" w:hAnsi="Times New Roman" w:cs="Times New Roman"/>
          <w:sz w:val="30"/>
          <w:szCs w:val="30"/>
          <w:u w:val="single"/>
        </w:rPr>
        <w:t xml:space="preserve">       </w:t>
      </w:r>
      <w:r w:rsidR="009F4135">
        <w:rPr>
          <w:rFonts w:ascii="Times New Roman" w:hAnsi="Times New Roman" w:cs="Times New Roman"/>
          <w:sz w:val="30"/>
          <w:szCs w:val="30"/>
        </w:rPr>
        <w:t xml:space="preserve"> </w:t>
      </w:r>
      <w:r w:rsidRPr="00803BAA">
        <w:rPr>
          <w:rFonts w:ascii="Times New Roman" w:hAnsi="Times New Roman" w:cs="Times New Roman"/>
          <w:sz w:val="30"/>
          <w:szCs w:val="30"/>
        </w:rPr>
        <w:t>лет по ______________ 20__ г.</w:t>
      </w:r>
    </w:p>
    <w:p w:rsidR="005441A5" w:rsidRPr="00803BAA" w:rsidRDefault="005441A5" w:rsidP="0048749C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5441A5" w:rsidRPr="00803BAA" w:rsidRDefault="005441A5" w:rsidP="009D521C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b/>
          <w:bCs/>
          <w:sz w:val="30"/>
          <w:szCs w:val="30"/>
        </w:rPr>
        <w:t>Иные условия договора (при наличии)</w:t>
      </w:r>
    </w:p>
    <w:p w:rsidR="005441A5" w:rsidRPr="00803BAA" w:rsidRDefault="005441A5" w:rsidP="0048749C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A635FF" w:rsidRDefault="005441A5" w:rsidP="00A635FF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20</w:t>
      </w:r>
      <w:r w:rsidR="00A635FF">
        <w:rPr>
          <w:rFonts w:ascii="Times New Roman" w:hAnsi="Times New Roman" w:cs="Times New Roman"/>
          <w:sz w:val="30"/>
          <w:szCs w:val="30"/>
        </w:rPr>
        <w:t xml:space="preserve">. 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 xml:space="preserve">Уплата арендной платы производится на расчетный счет Главного управления Министерства финансов по Могилевской области № 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  <w:lang w:val="en-US"/>
        </w:rPr>
        <w:t>BY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>04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  <w:lang w:val="en-US"/>
        </w:rPr>
        <w:t>AKBB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>36007010001250000000, УНП 700451296, ОАО «АСБ «</w:t>
      </w:r>
      <w:proofErr w:type="spellStart"/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>Беларусбанк</w:t>
      </w:r>
      <w:proofErr w:type="spellEnd"/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>»</w:t>
      </w:r>
      <w:r w:rsidR="00A635FF">
        <w:rPr>
          <w:rFonts w:ascii="Times New Roman" w:eastAsia="Times New Roman" w:hAnsi="Times New Roman" w:cs="Times New Roman"/>
          <w:sz w:val="30"/>
          <w:szCs w:val="30"/>
        </w:rPr>
        <w:t>, г. Минск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 xml:space="preserve">, БИК 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  <w:lang w:val="en-US"/>
        </w:rPr>
        <w:t>AKBBBY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>2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  <w:lang w:val="en-US"/>
        </w:rPr>
        <w:t>X</w:t>
      </w:r>
      <w:r w:rsidR="00A635FF" w:rsidRPr="00C0262C">
        <w:rPr>
          <w:rFonts w:ascii="Times New Roman" w:eastAsia="Times New Roman" w:hAnsi="Times New Roman" w:cs="Times New Roman"/>
          <w:sz w:val="30"/>
          <w:szCs w:val="30"/>
        </w:rPr>
        <w:t>, код платежа в бюджет 04003 в следующем порядке:</w:t>
      </w:r>
      <w:r w:rsidR="00A635FF" w:rsidRPr="009D521C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635FF" w:rsidRDefault="00A635FF" w:rsidP="00A635FF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за полный календарный год аренды охотничьих угодий – не позднее 22 декабря текущего календарного года в размере годового размера арендной платы в белорусских рублях;</w:t>
      </w:r>
    </w:p>
    <w:p w:rsidR="00A635FF" w:rsidRDefault="00A635FF" w:rsidP="00A635FF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за неполный календарный год аренды охотничьих угодий не позднее дня прекращения действия настоящего договора в размере 1/360 годового размера арендной платы в белорусских рублях, умноженной на количество дней аренды в текущем календарном году.</w:t>
      </w:r>
    </w:p>
    <w:p w:rsidR="00A635FF" w:rsidRDefault="00A635FF" w:rsidP="00A635FF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Арендная плата уплачивается со дня заключения настоящего договора по день прекращения его действия включительно.</w:t>
      </w:r>
    </w:p>
    <w:p w:rsidR="00447B30" w:rsidRDefault="00A635FF" w:rsidP="00447B30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Размер арендной платы подлежит пересмотру в случае изменения условий ведения охотничьего хозяйства, предусмотренных настоящим договором, и (или) изменения законодательства, регулирующего порядок определения ее размера.</w:t>
      </w:r>
    </w:p>
    <w:p w:rsidR="005441A5" w:rsidRDefault="005441A5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803BAA">
        <w:rPr>
          <w:rFonts w:ascii="Times New Roman" w:hAnsi="Times New Roman" w:cs="Times New Roman"/>
          <w:sz w:val="30"/>
          <w:szCs w:val="30"/>
        </w:rPr>
        <w:t>21. Настоящий договор составлен в пяти экземплярах (по одному экземпляру арендодателю, арендатору, Министерству лесного хозяйства, областному комитету Министерства природных ресурсов и охраны окружающей среды, Государственной инспекции охраны животного и растительного мира при Президенте Республики Беларусь).</w:t>
      </w:r>
    </w:p>
    <w:p w:rsidR="009D521C" w:rsidRPr="00803BAA" w:rsidRDefault="009D521C" w:rsidP="0048749C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991" w:type="dxa"/>
        <w:tblLayout w:type="fixed"/>
        <w:tblLook w:val="04A0"/>
      </w:tblPr>
      <w:tblGrid>
        <w:gridCol w:w="4786"/>
        <w:gridCol w:w="284"/>
        <w:gridCol w:w="4921"/>
      </w:tblGrid>
      <w:tr w:rsidR="009D521C" w:rsidRPr="006E3643" w:rsidTr="009329BD">
        <w:tc>
          <w:tcPr>
            <w:tcW w:w="4786" w:type="dxa"/>
          </w:tcPr>
          <w:p w:rsidR="009D521C" w:rsidRPr="004C05B5" w:rsidRDefault="009D521C" w:rsidP="009329BD">
            <w:pPr>
              <w:pStyle w:val="ConsPlusNonformat"/>
              <w:ind w:right="-108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Арендодатель: </w:t>
            </w:r>
          </w:p>
          <w:p w:rsidR="006E3643" w:rsidRPr="004C05B5" w:rsidRDefault="009D521C" w:rsidP="009329BD">
            <w:pPr>
              <w:pStyle w:val="ConsPlusNonformat"/>
              <w:ind w:right="-108" w:firstLine="70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Могилевский областной исполнительный комитет, 212030, г. Могилев, ул. Первомайская, 71,</w:t>
            </w:r>
            <w:r w:rsidR="009329BD"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proofErr w:type="gramStart"/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р</w:t>
            </w:r>
            <w:proofErr w:type="spellEnd"/>
            <w:proofErr w:type="gramEnd"/>
            <w:r w:rsidR="009329BD"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/</w:t>
            </w:r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 </w:t>
            </w:r>
            <w:r w:rsidR="009329BD" w:rsidRPr="004C05B5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lastRenderedPageBreak/>
              <w:t>BY</w:t>
            </w:r>
            <w:r w:rsidR="009329BD"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04</w:t>
            </w:r>
            <w:r w:rsidR="009329BD" w:rsidRPr="004C05B5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AKBB</w:t>
            </w:r>
            <w:r w:rsidR="009329BD"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36007010001250000000</w:t>
            </w:r>
          </w:p>
          <w:p w:rsidR="009D521C" w:rsidRPr="004C05B5" w:rsidRDefault="009329BD" w:rsidP="009329BD">
            <w:pPr>
              <w:pStyle w:val="ConsPlusNonformat"/>
              <w:ind w:right="-108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gramStart"/>
            <w:r w:rsidRPr="004C05B5">
              <w:rPr>
                <w:rFonts w:ascii="Times New Roman" w:hAnsi="Times New Roman" w:cs="Times New Roman"/>
                <w:sz w:val="30"/>
                <w:szCs w:val="30"/>
              </w:rPr>
              <w:t>открытый</w:t>
            </w:r>
            <w:proofErr w:type="gramEnd"/>
            <w:r w:rsidRPr="004C05B5">
              <w:rPr>
                <w:rFonts w:ascii="Times New Roman" w:hAnsi="Times New Roman" w:cs="Times New Roman"/>
                <w:sz w:val="30"/>
                <w:szCs w:val="30"/>
              </w:rPr>
              <w:t xml:space="preserve"> Главному управлению Минфина по Могилевской области в ОАО «АСБ </w:t>
            </w:r>
            <w:proofErr w:type="spellStart"/>
            <w:r w:rsidRPr="004C05B5">
              <w:rPr>
                <w:rFonts w:ascii="Times New Roman" w:hAnsi="Times New Roman" w:cs="Times New Roman"/>
                <w:sz w:val="30"/>
                <w:szCs w:val="30"/>
              </w:rPr>
              <w:t>Беларусбанк</w:t>
            </w:r>
            <w:proofErr w:type="spellEnd"/>
            <w:r w:rsidRPr="004C05B5">
              <w:rPr>
                <w:rFonts w:ascii="Times New Roman" w:hAnsi="Times New Roman" w:cs="Times New Roman"/>
                <w:sz w:val="30"/>
                <w:szCs w:val="30"/>
              </w:rPr>
              <w:t xml:space="preserve">» г. Минска БИК </w:t>
            </w:r>
            <w:r w:rsidRPr="004C05B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AKBBBY</w:t>
            </w:r>
            <w:r w:rsidRPr="004C05B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Pr="004C05B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X</w:t>
            </w:r>
            <w:r w:rsidR="006E3643"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, УНП </w:t>
            </w:r>
            <w:r w:rsidRPr="004C05B5">
              <w:rPr>
                <w:rFonts w:ascii="Times New Roman" w:hAnsi="Times New Roman" w:cs="Times New Roman"/>
                <w:sz w:val="30"/>
                <w:szCs w:val="30"/>
              </w:rPr>
              <w:t>700451296</w:t>
            </w:r>
            <w:r w:rsidR="009D521C"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9329BD" w:rsidRPr="004C05B5" w:rsidRDefault="009329BD" w:rsidP="006E3643">
            <w:pPr>
              <w:pStyle w:val="ConsPlusNonformat"/>
              <w:ind w:left="-142" w:right="-108" w:firstLine="70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9329BD" w:rsidRPr="004C05B5" w:rsidRDefault="009329BD" w:rsidP="006E3643">
            <w:pPr>
              <w:pStyle w:val="ConsPlusNonformat"/>
              <w:ind w:left="-142" w:right="-108" w:firstLine="70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9D521C" w:rsidRPr="004C05B5" w:rsidRDefault="009329BD" w:rsidP="009329BD">
            <w:pPr>
              <w:pStyle w:val="ConsPlusNonformat"/>
              <w:ind w:right="-108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З</w:t>
            </w:r>
            <w:r w:rsidR="009D521C"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аместитель председателя облисполкома</w:t>
            </w:r>
          </w:p>
          <w:p w:rsidR="009D521C" w:rsidRPr="004C05B5" w:rsidRDefault="009329BD" w:rsidP="009329BD">
            <w:pPr>
              <w:pStyle w:val="ConsPlusNonformat"/>
              <w:ind w:right="-108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C05B5">
              <w:rPr>
                <w:rFonts w:ascii="Times New Roman" w:hAnsi="Times New Roman" w:cs="Times New Roman"/>
                <w:sz w:val="30"/>
                <w:szCs w:val="30"/>
              </w:rPr>
              <w:t>Страхар</w:t>
            </w:r>
            <w:proofErr w:type="spellEnd"/>
            <w:r w:rsidRPr="004C05B5">
              <w:rPr>
                <w:rFonts w:ascii="Times New Roman" w:hAnsi="Times New Roman" w:cs="Times New Roman"/>
                <w:sz w:val="30"/>
                <w:szCs w:val="30"/>
              </w:rPr>
              <w:t xml:space="preserve"> Р.Б.</w:t>
            </w:r>
          </w:p>
          <w:p w:rsidR="009D521C" w:rsidRPr="004C05B5" w:rsidRDefault="009D521C" w:rsidP="009329BD">
            <w:pPr>
              <w:pStyle w:val="ConsPlusNonformat"/>
              <w:ind w:right="-108" w:firstLine="2646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М.П.</w:t>
            </w:r>
          </w:p>
          <w:p w:rsidR="009D521C" w:rsidRPr="004C05B5" w:rsidRDefault="009D521C" w:rsidP="009329BD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>Дата ___________________</w:t>
            </w:r>
          </w:p>
          <w:p w:rsidR="009D521C" w:rsidRPr="004C05B5" w:rsidRDefault="009D521C" w:rsidP="00B317BB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84" w:type="dxa"/>
          </w:tcPr>
          <w:p w:rsidR="009D521C" w:rsidRPr="004C05B5" w:rsidRDefault="009D521C" w:rsidP="00B317BB">
            <w:pPr>
              <w:pStyle w:val="ConsPlusNonformat"/>
              <w:ind w:firstLine="70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4921" w:type="dxa"/>
          </w:tcPr>
          <w:p w:rsidR="00940AEE" w:rsidRPr="004C05B5" w:rsidRDefault="00940AEE" w:rsidP="00940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05B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Арендатор: </w:t>
            </w:r>
          </w:p>
          <w:p w:rsidR="00940AEE" w:rsidRPr="004C05B5" w:rsidRDefault="00940AEE" w:rsidP="00940AEE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940AEE" w:rsidRPr="004C05B5" w:rsidRDefault="00940AEE" w:rsidP="00940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940AEE" w:rsidRPr="006E3643" w:rsidTr="009329BD">
        <w:tc>
          <w:tcPr>
            <w:tcW w:w="4786" w:type="dxa"/>
          </w:tcPr>
          <w:p w:rsidR="00940AEE" w:rsidRPr="006E3643" w:rsidRDefault="00940AEE" w:rsidP="00B317BB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40AEE" w:rsidRPr="006E3643" w:rsidRDefault="00940AEE" w:rsidP="00B317BB">
            <w:pPr>
              <w:pStyle w:val="ConsPlusNonforma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940AEE" w:rsidRPr="006E3643" w:rsidRDefault="00940AEE" w:rsidP="009D52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80140" w:rsidRPr="0048749C" w:rsidRDefault="00A80140" w:rsidP="0048749C">
      <w:pPr>
        <w:jc w:val="both"/>
        <w:rPr>
          <w:rFonts w:ascii="Times New Roman" w:hAnsi="Times New Roman" w:cs="Times New Roman"/>
        </w:rPr>
      </w:pPr>
    </w:p>
    <w:sectPr w:rsidR="00A80140" w:rsidRPr="0048749C" w:rsidSect="00447B30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1A5"/>
    <w:rsid w:val="00015DB6"/>
    <w:rsid w:val="000820E5"/>
    <w:rsid w:val="00092934"/>
    <w:rsid w:val="000E0EDD"/>
    <w:rsid w:val="000F6062"/>
    <w:rsid w:val="000F6E33"/>
    <w:rsid w:val="00191326"/>
    <w:rsid w:val="00231774"/>
    <w:rsid w:val="00250A58"/>
    <w:rsid w:val="002D2D7A"/>
    <w:rsid w:val="002F2F98"/>
    <w:rsid w:val="0030480D"/>
    <w:rsid w:val="00323255"/>
    <w:rsid w:val="00350860"/>
    <w:rsid w:val="0039408F"/>
    <w:rsid w:val="003C13EA"/>
    <w:rsid w:val="00447B30"/>
    <w:rsid w:val="0048749C"/>
    <w:rsid w:val="004C05B5"/>
    <w:rsid w:val="004D5C04"/>
    <w:rsid w:val="00516C65"/>
    <w:rsid w:val="00536338"/>
    <w:rsid w:val="005441A5"/>
    <w:rsid w:val="005B5B67"/>
    <w:rsid w:val="006D2F1C"/>
    <w:rsid w:val="006E1E7D"/>
    <w:rsid w:val="006E3643"/>
    <w:rsid w:val="007D2F19"/>
    <w:rsid w:val="007E433D"/>
    <w:rsid w:val="007F5F38"/>
    <w:rsid w:val="00803BAA"/>
    <w:rsid w:val="008215CD"/>
    <w:rsid w:val="00862D26"/>
    <w:rsid w:val="008E78C0"/>
    <w:rsid w:val="009329BD"/>
    <w:rsid w:val="00940AEE"/>
    <w:rsid w:val="0099011F"/>
    <w:rsid w:val="009D521C"/>
    <w:rsid w:val="009E3173"/>
    <w:rsid w:val="009F4135"/>
    <w:rsid w:val="00A47354"/>
    <w:rsid w:val="00A635FF"/>
    <w:rsid w:val="00A80140"/>
    <w:rsid w:val="00AE2C9C"/>
    <w:rsid w:val="00B252FB"/>
    <w:rsid w:val="00BA4D1F"/>
    <w:rsid w:val="00BE3489"/>
    <w:rsid w:val="00C16684"/>
    <w:rsid w:val="00D41D4D"/>
    <w:rsid w:val="00D63198"/>
    <w:rsid w:val="00D74E6A"/>
    <w:rsid w:val="00D93657"/>
    <w:rsid w:val="00E74999"/>
    <w:rsid w:val="00E85BBE"/>
    <w:rsid w:val="00E937B8"/>
    <w:rsid w:val="00E9532C"/>
    <w:rsid w:val="00F654CA"/>
    <w:rsid w:val="00F93461"/>
    <w:rsid w:val="00F97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1A5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4D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1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41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03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A4D1F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customStyle="1" w:styleId="newncpi">
    <w:name w:val="newncpi"/>
    <w:basedOn w:val="a"/>
    <w:rsid w:val="004C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AE634-B344-4308-8809-E82C1929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1982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2020-07-30T10:37:00Z</cp:lastPrinted>
  <dcterms:created xsi:type="dcterms:W3CDTF">2020-07-30T10:29:00Z</dcterms:created>
  <dcterms:modified xsi:type="dcterms:W3CDTF">2020-07-30T11:05:00Z</dcterms:modified>
</cp:coreProperties>
</file>