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3" w:rsidRDefault="00922B34" w:rsidP="00F729A7">
      <w:pPr>
        <w:pStyle w:val="a9"/>
        <w:spacing w:after="0"/>
        <w:ind w:left="0"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Примерная </w:t>
      </w:r>
      <w:r w:rsidR="00F729A7" w:rsidRPr="00F729A7">
        <w:rPr>
          <w:b/>
          <w:sz w:val="30"/>
          <w:szCs w:val="30"/>
        </w:rPr>
        <w:t>форм</w:t>
      </w:r>
      <w:r>
        <w:rPr>
          <w:b/>
          <w:sz w:val="30"/>
          <w:szCs w:val="30"/>
        </w:rPr>
        <w:t>а</w:t>
      </w:r>
      <w:r w:rsidR="00F729A7" w:rsidRPr="00F729A7">
        <w:rPr>
          <w:b/>
          <w:sz w:val="30"/>
          <w:szCs w:val="30"/>
        </w:rPr>
        <w:t xml:space="preserve"> заявления на продление сроков </w:t>
      </w:r>
    </w:p>
    <w:p w:rsidR="00F729A7" w:rsidRPr="00F729A7" w:rsidRDefault="00F729A7" w:rsidP="00F729A7">
      <w:pPr>
        <w:pStyle w:val="a9"/>
        <w:spacing w:after="0"/>
        <w:ind w:left="0" w:firstLine="708"/>
        <w:jc w:val="center"/>
        <w:rPr>
          <w:b/>
          <w:sz w:val="30"/>
          <w:szCs w:val="30"/>
        </w:rPr>
      </w:pPr>
      <w:r w:rsidRPr="00F729A7">
        <w:rPr>
          <w:b/>
          <w:sz w:val="30"/>
          <w:szCs w:val="30"/>
        </w:rPr>
        <w:t>завершения внешнеторговых операций</w:t>
      </w:r>
    </w:p>
    <w:p w:rsidR="00F729A7" w:rsidRPr="00F729A7" w:rsidRDefault="00F729A7" w:rsidP="00F729A7">
      <w:pPr>
        <w:pStyle w:val="a9"/>
        <w:spacing w:after="0"/>
        <w:ind w:left="0" w:firstLine="708"/>
        <w:rPr>
          <w:sz w:val="30"/>
          <w:szCs w:val="30"/>
        </w:rPr>
      </w:pPr>
    </w:p>
    <w:p w:rsidR="001525FA" w:rsidRDefault="006B37D5" w:rsidP="00573070">
      <w:pPr>
        <w:pStyle w:val="a9"/>
        <w:spacing w:after="0"/>
        <w:ind w:left="0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оптимизации процесса получения субъектами хозяйствования разрешений на продление сроков завершения </w:t>
      </w:r>
      <w:r w:rsidRPr="006B37D5">
        <w:rPr>
          <w:sz w:val="30"/>
          <w:szCs w:val="30"/>
        </w:rPr>
        <w:t>внешнеторговых операций</w:t>
      </w:r>
      <w:r>
        <w:rPr>
          <w:sz w:val="30"/>
          <w:szCs w:val="30"/>
        </w:rPr>
        <w:t xml:space="preserve"> Главное управление </w:t>
      </w:r>
      <w:r w:rsidRPr="00922B34">
        <w:rPr>
          <w:sz w:val="30"/>
          <w:szCs w:val="30"/>
        </w:rPr>
        <w:t>Национальн</w:t>
      </w:r>
      <w:r>
        <w:rPr>
          <w:sz w:val="30"/>
          <w:szCs w:val="30"/>
        </w:rPr>
        <w:t>ого</w:t>
      </w:r>
      <w:r w:rsidRPr="00922B34">
        <w:rPr>
          <w:sz w:val="30"/>
          <w:szCs w:val="30"/>
        </w:rPr>
        <w:t xml:space="preserve"> банк</w:t>
      </w:r>
      <w:r>
        <w:rPr>
          <w:sz w:val="30"/>
          <w:szCs w:val="30"/>
        </w:rPr>
        <w:t>а</w:t>
      </w:r>
      <w:r w:rsidRPr="00922B34">
        <w:rPr>
          <w:sz w:val="30"/>
          <w:szCs w:val="30"/>
        </w:rPr>
        <w:t xml:space="preserve"> Республики Беларусь </w:t>
      </w:r>
      <w:r>
        <w:rPr>
          <w:sz w:val="30"/>
          <w:szCs w:val="30"/>
        </w:rPr>
        <w:t xml:space="preserve">по Могилевской области </w:t>
      </w:r>
      <w:r w:rsidR="001525FA">
        <w:rPr>
          <w:sz w:val="30"/>
          <w:szCs w:val="30"/>
        </w:rPr>
        <w:t xml:space="preserve">предлагает использовать </w:t>
      </w:r>
      <w:r>
        <w:rPr>
          <w:sz w:val="30"/>
          <w:szCs w:val="30"/>
        </w:rPr>
        <w:t xml:space="preserve">нижеуказанную </w:t>
      </w:r>
      <w:r w:rsidR="001525FA">
        <w:rPr>
          <w:sz w:val="30"/>
          <w:szCs w:val="30"/>
        </w:rPr>
        <w:t xml:space="preserve">форму (шаблон) заявления, которое с приложением необходимых документов следует представлять </w:t>
      </w:r>
      <w:r>
        <w:rPr>
          <w:sz w:val="30"/>
          <w:szCs w:val="30"/>
        </w:rPr>
        <w:t xml:space="preserve">в Главное управление по Могилевской области </w:t>
      </w:r>
      <w:r w:rsidR="001525FA">
        <w:rPr>
          <w:sz w:val="30"/>
          <w:szCs w:val="30"/>
        </w:rPr>
        <w:t xml:space="preserve">для рассмотрения вопроса о выдаче разрешений на продление сроков завершения </w:t>
      </w:r>
      <w:r w:rsidRPr="006B37D5">
        <w:rPr>
          <w:sz w:val="30"/>
          <w:szCs w:val="30"/>
        </w:rPr>
        <w:t>внешнеторговых операций</w:t>
      </w:r>
      <w:r w:rsidR="001525FA" w:rsidRPr="006B37D5">
        <w:rPr>
          <w:sz w:val="30"/>
          <w:szCs w:val="30"/>
        </w:rPr>
        <w:t>.</w:t>
      </w:r>
      <w:proofErr w:type="gramEnd"/>
      <w:r w:rsidR="001525FA">
        <w:rPr>
          <w:sz w:val="30"/>
          <w:szCs w:val="30"/>
        </w:rPr>
        <w:t xml:space="preserve"> При этом все документы должны быть заверены подписью руководителя (его заместителя) юридического лица (индивидуального предпринимателя) либо уполномоченными им лицами (с</w:t>
      </w:r>
      <w:r w:rsidR="00617DC3">
        <w:rPr>
          <w:sz w:val="30"/>
          <w:szCs w:val="30"/>
        </w:rPr>
        <w:t> </w:t>
      </w:r>
      <w:r w:rsidR="001525FA">
        <w:rPr>
          <w:sz w:val="30"/>
          <w:szCs w:val="30"/>
        </w:rPr>
        <w:t xml:space="preserve">приложенной подтверждающей полномочия доверенностью) и печатью. </w:t>
      </w:r>
    </w:p>
    <w:p w:rsidR="001525FA" w:rsidRPr="00F729A7" w:rsidRDefault="001525FA" w:rsidP="006D34A7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30"/>
        </w:rPr>
      </w:pPr>
    </w:p>
    <w:p w:rsidR="00887FA1" w:rsidRPr="005C47D4" w:rsidRDefault="00C636FD" w:rsidP="00AA7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D34A7" w:rsidRPr="005C47D4">
        <w:rPr>
          <w:rFonts w:ascii="Times New Roman" w:hAnsi="Times New Roman" w:cs="Times New Roman"/>
          <w:sz w:val="30"/>
          <w:szCs w:val="30"/>
        </w:rPr>
        <w:t>Примерная форма</w:t>
      </w:r>
      <w:r>
        <w:rPr>
          <w:rFonts w:ascii="Times New Roman" w:hAnsi="Times New Roman" w:cs="Times New Roman"/>
          <w:sz w:val="30"/>
          <w:szCs w:val="30"/>
        </w:rPr>
        <w:t xml:space="preserve"> заявления</w:t>
      </w:r>
    </w:p>
    <w:p w:rsidR="003777AD" w:rsidRDefault="006B37D5" w:rsidP="00AA784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6B37D5">
        <w:rPr>
          <w:rFonts w:ascii="Times New Roman" w:hAnsi="Times New Roman" w:cs="Times New Roman"/>
          <w:i/>
          <w:sz w:val="30"/>
          <w:szCs w:val="30"/>
        </w:rPr>
        <w:t>(пример заполнения заявления)</w:t>
      </w:r>
    </w:p>
    <w:p w:rsidR="00C636FD" w:rsidRDefault="00AA784B" w:rsidP="00C636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Исх. № 1 от 01.</w:t>
      </w:r>
      <w:r w:rsidR="006D34A7" w:rsidRPr="005C47D4">
        <w:rPr>
          <w:rFonts w:ascii="Times New Roman" w:hAnsi="Times New Roman" w:cs="Times New Roman"/>
          <w:sz w:val="30"/>
          <w:szCs w:val="30"/>
        </w:rPr>
        <w:t>12</w:t>
      </w:r>
      <w:r w:rsidRPr="005C47D4">
        <w:rPr>
          <w:rFonts w:ascii="Times New Roman" w:hAnsi="Times New Roman" w:cs="Times New Roman"/>
          <w:sz w:val="30"/>
          <w:szCs w:val="30"/>
        </w:rPr>
        <w:t>.2017</w:t>
      </w:r>
      <w:r w:rsidR="007121AE" w:rsidRPr="005C47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36FD" w:rsidRPr="00C636FD" w:rsidRDefault="00C636FD" w:rsidP="00C636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36FD">
        <w:rPr>
          <w:rFonts w:ascii="Times New Roman" w:hAnsi="Times New Roman" w:cs="Times New Roman"/>
          <w:i/>
          <w:sz w:val="26"/>
          <w:szCs w:val="26"/>
        </w:rPr>
        <w:t xml:space="preserve">(указывается заявителем исходящий номер </w:t>
      </w:r>
      <w:proofErr w:type="gramEnd"/>
    </w:p>
    <w:p w:rsidR="00C636FD" w:rsidRPr="00C636FD" w:rsidRDefault="00C636FD" w:rsidP="00C636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636FD">
        <w:rPr>
          <w:rFonts w:ascii="Times New Roman" w:hAnsi="Times New Roman" w:cs="Times New Roman"/>
          <w:i/>
          <w:sz w:val="26"/>
          <w:szCs w:val="26"/>
        </w:rPr>
        <w:t>(номер регистрации) письма согласно</w:t>
      </w:r>
    </w:p>
    <w:p w:rsidR="00C636FD" w:rsidRPr="00C636FD" w:rsidRDefault="00C636FD" w:rsidP="00C63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36FD">
        <w:rPr>
          <w:rFonts w:ascii="Times New Roman" w:hAnsi="Times New Roman" w:cs="Times New Roman"/>
          <w:i/>
          <w:sz w:val="26"/>
          <w:szCs w:val="26"/>
        </w:rPr>
        <w:t xml:space="preserve"> процедуре делопроизводства)</w:t>
      </w:r>
      <w:r w:rsidRPr="00C636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6FD" w:rsidRDefault="00C636FD" w:rsidP="00C636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Заместителю начальника </w:t>
      </w:r>
    </w:p>
    <w:p w:rsidR="00C636FD" w:rsidRDefault="00C636FD" w:rsidP="00C636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Главного управления </w:t>
      </w:r>
    </w:p>
    <w:p w:rsidR="00C636FD" w:rsidRDefault="00C636FD" w:rsidP="00C636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Национального банка </w:t>
      </w:r>
    </w:p>
    <w:p w:rsidR="00C636FD" w:rsidRDefault="00C636FD" w:rsidP="00C636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Республики Беларусь</w:t>
      </w:r>
    </w:p>
    <w:p w:rsidR="00C636FD" w:rsidRDefault="00C636FD" w:rsidP="00C636F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по Могилёвской области</w:t>
      </w:r>
    </w:p>
    <w:p w:rsidR="00C636FD" w:rsidRDefault="00C636FD" w:rsidP="00AA7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p w:rsidR="00C636FD" w:rsidRDefault="00C636FD" w:rsidP="00AA7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Ковалёву С.А.   </w:t>
      </w:r>
    </w:p>
    <w:p w:rsidR="00AA784B" w:rsidRDefault="00AA784B" w:rsidP="00C636F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770F" w:rsidRDefault="00C02205" w:rsidP="00C022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Заявление на продление сроков завершения внешнеторговых операций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3827"/>
        <w:gridCol w:w="6095"/>
      </w:tblGrid>
      <w:tr w:rsidR="004671A8" w:rsidRPr="0082499B" w:rsidTr="00C636FD">
        <w:trPr>
          <w:trHeight w:val="2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лицо,</w:t>
            </w:r>
            <w:r w:rsidR="00C8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должность,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5C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И.И., 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 0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671A8" w:rsidRPr="0082499B" w:rsidTr="00C636FD">
        <w:trPr>
          <w:trHeight w:val="2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</w:t>
            </w:r>
            <w:r w:rsidR="00D11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резидента, который обращается за получением разрешения Национального банка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5C47D4" w:rsidP="005C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90000000</w:t>
            </w:r>
          </w:p>
        </w:tc>
      </w:tr>
      <w:tr w:rsidR="004671A8" w:rsidRPr="0082499B" w:rsidTr="00C636FD">
        <w:trPr>
          <w:trHeight w:val="5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резидента (полное и сокращенное)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5C47D4" w:rsidRP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</w:t>
            </w:r>
            <w:r w:rsidR="005C47D4" w:rsidRP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(ОАО </w:t>
            </w:r>
            <w:r w:rsidR="005C47D4" w:rsidRP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5C47D4" w:rsidRP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671A8" w:rsidRPr="0082499B" w:rsidTr="00C636FD">
        <w:trPr>
          <w:trHeight w:val="80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</w:t>
            </w:r>
            <w:r w:rsidR="00203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облюдении резидентом условия 2.3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подпункта 2 </w:t>
            </w:r>
            <w:r w:rsidR="0062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постановления </w:t>
            </w:r>
            <w:r w:rsidR="0062043E" w:rsidRPr="0062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Министров Республики Беларусь, Национального банка Республики Беларусь от 5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2043E" w:rsidRPr="0062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ноября 2011 г. 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1483/22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привлекалось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/привлекалось однократно/двукратно и т.п.</w:t>
            </w:r>
            <w:r w:rsidR="00577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административной ответственности за нарушение законодательства в области внешнеторговой деятельности в течение двенадцати месяцев, предшествующих дате обращения в Национальный банк</w:t>
            </w:r>
          </w:p>
        </w:tc>
      </w:tr>
      <w:tr w:rsidR="004671A8" w:rsidRPr="0082499B" w:rsidTr="00C636FD">
        <w:trPr>
          <w:trHeight w:val="2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внешнеторговой операции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Экспорт / импорт </w:t>
            </w:r>
            <w:r w:rsidR="00C8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товаров (работ,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и </w:t>
            </w:r>
            <w:r w:rsidR="00C8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</w:t>
            </w:r>
            <w:r w:rsidR="00AA0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671A8" w:rsidRPr="0082499B" w:rsidTr="00C636FD">
        <w:trPr>
          <w:trHeight w:val="40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4671A8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договора, дата его заключения</w:t>
            </w:r>
            <w:r w:rsidRPr="0082499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7121AE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от 01.01.2017</w:t>
            </w:r>
            <w:r w:rsidR="00E42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4262A"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 заявлению прилагается копия внешнеторгового договора, заверенного </w:t>
            </w:r>
            <w:r w:rsidR="003F19C5" w:rsidRPr="003F19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подписью руководителя (его заместителя) юридического лица (индивидуального предпринимателя) либо уполномоченными им лицами (с приложенной подтверждающей полномочия доверенностью) и печатью</w:t>
            </w:r>
            <w:r w:rsidR="003F19C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(далее – надлежаще заверенная)</w:t>
            </w:r>
            <w:proofErr w:type="gramEnd"/>
          </w:p>
        </w:tc>
      </w:tr>
      <w:tr w:rsidR="004671A8" w:rsidRPr="0082499B" w:rsidTr="00C636FD">
        <w:trPr>
          <w:trHeight w:val="525"/>
        </w:trPr>
        <w:tc>
          <w:tcPr>
            <w:tcW w:w="441" w:type="dxa"/>
            <w:shd w:val="clear" w:color="auto" w:fill="auto"/>
            <w:noWrap/>
            <w:vAlign w:val="center"/>
          </w:tcPr>
          <w:p w:rsidR="004671A8" w:rsidRPr="0082499B" w:rsidRDefault="00263940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сделки (при его наличии)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71A8" w:rsidRPr="00A20166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111111/222222/33333 либо 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сделки не требуется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r w:rsidR="00A20166" w:rsidRPr="00A2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20166"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если регистрационный номер сделки отсутствует на внешнеторговом договоре, представляется копия заявления на регистрацию с указанным присвоенным банком регистрационным номером сделки</w:t>
            </w:r>
            <w:r w:rsidR="00A2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671A8" w:rsidRPr="0082499B" w:rsidTr="00C636FD">
        <w:trPr>
          <w:trHeight w:val="136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263940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6536E3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умма внешнеторговой операции, которую необходимо продлить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671A8"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окумент, которым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она </w:t>
            </w:r>
            <w:r w:rsidR="004671A8"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оформлена, его номер и дата</w:t>
            </w:r>
            <w:r w:rsidR="004671A8" w:rsidRPr="0082499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Default="006536E3" w:rsidP="00C636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5 000 российских рублей </w:t>
            </w:r>
            <w:r w:rsidR="00304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671A8" w:rsidRPr="0065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латежное поручение № 1 от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671A8" w:rsidRPr="0065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</w:t>
            </w:r>
            <w:r w:rsidRPr="0065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02.2017)</w:t>
            </w:r>
          </w:p>
          <w:p w:rsidR="006536E3" w:rsidRDefault="00DA3A60" w:rsidP="00C636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Евро (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латежный ордер № 2 от 03.02.2017)</w:t>
            </w:r>
          </w:p>
          <w:p w:rsidR="00DA3A60" w:rsidRDefault="00DA3A60" w:rsidP="00C636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7 000 долларов США (ТТН № 3 от 04.02.2017</w:t>
            </w:r>
            <w:r w:rsidR="00967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/Реестр № 1 от 04.02.2017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A3A60" w:rsidRDefault="009678DF" w:rsidP="00C636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5 000 долларов США </w:t>
            </w:r>
            <w:r w:rsidR="00DA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екларация на товары №</w:t>
            </w:r>
            <w:r w:rsidR="005C4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066123/7894562 от 05.01.2017)</w:t>
            </w:r>
          </w:p>
          <w:p w:rsidR="0097607E" w:rsidRPr="00887FA1" w:rsidRDefault="0097607E" w:rsidP="00C636F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A0EB7"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 заявлению прилагаются копии указанных выше документов, подтверждающих начало внешнеторговых операций и </w:t>
            </w:r>
            <w:r w:rsidR="00B92B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надлежаще заверенных</w:t>
            </w:r>
            <w:r w:rsidR="007121AE" w:rsidRPr="00887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</w:tr>
      <w:tr w:rsidR="004671A8" w:rsidRPr="0082499B" w:rsidTr="00C636FD">
        <w:trPr>
          <w:trHeight w:val="59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263940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контрагента-нерезидента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5C47D4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="00975E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Import</w:t>
            </w:r>
            <w:r w:rsidR="00975E2F" w:rsidRPr="0097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 w:rsidR="00975E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Export</w:t>
            </w:r>
            <w:r w:rsidR="00975E2F" w:rsidRPr="0097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5E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Ltd</w:t>
            </w:r>
            <w:r w:rsidR="00975E2F" w:rsidRPr="0097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r w:rsidR="00975E2F" w:rsidRPr="0097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671A8" w:rsidRPr="0082499B" w:rsidTr="00C636FD">
        <w:trPr>
          <w:trHeight w:val="59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263940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контраге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та-нерезидента (страна регистрации)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7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Народная Республика</w:t>
            </w:r>
          </w:p>
        </w:tc>
      </w:tr>
      <w:tr w:rsidR="00263940" w:rsidRPr="0082499B" w:rsidTr="00C636FD">
        <w:trPr>
          <w:trHeight w:val="942"/>
        </w:trPr>
        <w:tc>
          <w:tcPr>
            <w:tcW w:w="441" w:type="dxa"/>
            <w:shd w:val="clear" w:color="auto" w:fill="auto"/>
            <w:noWrap/>
            <w:vAlign w:val="center"/>
          </w:tcPr>
          <w:p w:rsidR="00263940" w:rsidRPr="0082499B" w:rsidRDefault="00966962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3940" w:rsidRPr="0082499B" w:rsidRDefault="00263940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судебного производства, связанного с проведением указанных внешнеторговых операций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25CE0" w:rsidRDefault="00D9502B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Отсутствует / </w:t>
            </w:r>
            <w:r w:rsidR="00365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Принято исковое заявление Экономическим судом </w:t>
            </w:r>
            <w:proofErr w:type="gramStart"/>
            <w:r w:rsidR="00365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365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5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Минска  01.02.2017 / Постановление суда от 01.02.2017 / Возбуждение исполнительного производства в стране регистрации нерезидента </w:t>
            </w:r>
            <w:r w:rsidR="006C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  <w:r w:rsidR="00511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63940" w:rsidRPr="0082499B" w:rsidRDefault="005118CE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 заявлению прилагаются </w:t>
            </w:r>
            <w:r w:rsidR="000D6B38"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копии документов, подтверждающих</w:t>
            </w:r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принятие судебным (арбитражным, третейским) органом искового заявления резидента по факту неисполнения нерезидентом своих обязательств по внешнеторговому договору</w:t>
            </w:r>
            <w:r w:rsidR="000D6B38"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r w:rsidR="00125C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надлежаще заверенных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671A8" w:rsidRPr="0082499B" w:rsidTr="00C636FD">
        <w:trPr>
          <w:trHeight w:val="8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671A8" w:rsidRPr="0082499B" w:rsidRDefault="00966962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1A8" w:rsidRPr="0082499B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ходатайства вышестоящего государственного органа либо исполнительного комитета</w:t>
            </w:r>
            <w:r w:rsidR="00370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подчинении (составе) которого находится резидент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671A8" w:rsidRDefault="004671A8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7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/ Ходатайство М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огилевского</w:t>
            </w:r>
            <w:r w:rsidR="00B7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областного</w:t>
            </w:r>
            <w:r w:rsidR="00B7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исполнительного комитета</w:t>
            </w:r>
            <w:proofErr w:type="gramStart"/>
            <w:r w:rsidR="00B7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О</w:t>
            </w:r>
            <w:proofErr w:type="gramEnd"/>
            <w:r w:rsidR="00B7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братились за ходатайством 01.02.2017</w:t>
            </w:r>
          </w:p>
          <w:p w:rsidR="00BC58CE" w:rsidRPr="0082499B" w:rsidRDefault="00BC58CE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заявлению прилагается указываемое ходатайство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66962" w:rsidRPr="0082499B" w:rsidTr="00C636FD">
        <w:trPr>
          <w:trHeight w:val="820"/>
        </w:trPr>
        <w:tc>
          <w:tcPr>
            <w:tcW w:w="441" w:type="dxa"/>
            <w:shd w:val="clear" w:color="auto" w:fill="auto"/>
            <w:noWrap/>
            <w:vAlign w:val="center"/>
          </w:tcPr>
          <w:p w:rsidR="00966962" w:rsidRDefault="00966962" w:rsidP="0082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6962" w:rsidRPr="0082499B" w:rsidRDefault="00966962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Запрашиваемый срок заверше</w:t>
            </w:r>
            <w:r w:rsidRPr="00824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внешнеторговой операции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обоснование его необходимости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962" w:rsidRPr="0082499B" w:rsidRDefault="00966962" w:rsidP="00C6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15.05.2017. Данный срок необходим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:… (</w:t>
            </w:r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указывается </w:t>
            </w:r>
            <w:proofErr w:type="gramStart"/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обоснование</w:t>
            </w:r>
            <w:proofErr w:type="gramEnd"/>
            <w:r w:rsidRPr="009669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необходимости данного срока с приложением к заявлению подтверждающих документов (при их наличии), в том числе копии письма от нерезидента, </w:t>
            </w:r>
            <w:r w:rsidR="00FB1C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надлежаще заверенных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82499B" w:rsidRPr="005C47D4" w:rsidRDefault="00153C06" w:rsidP="00C022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14</w:t>
      </w:r>
      <w:r w:rsidR="0082499B" w:rsidRPr="005C47D4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82499B" w:rsidRPr="005C47D4">
        <w:rPr>
          <w:rFonts w:ascii="Times New Roman" w:hAnsi="Times New Roman" w:cs="Times New Roman"/>
          <w:sz w:val="30"/>
          <w:szCs w:val="30"/>
        </w:rPr>
        <w:t xml:space="preserve">Описание </w:t>
      </w:r>
      <w:r w:rsidR="00C86E12" w:rsidRPr="005C47D4">
        <w:rPr>
          <w:rFonts w:ascii="Times New Roman" w:hAnsi="Times New Roman" w:cs="Times New Roman"/>
          <w:sz w:val="30"/>
          <w:szCs w:val="30"/>
        </w:rPr>
        <w:t>внешнеторговой операции с</w:t>
      </w:r>
      <w:r w:rsidR="006E2EC1" w:rsidRPr="005C47D4">
        <w:rPr>
          <w:rFonts w:ascii="Times New Roman" w:hAnsi="Times New Roman" w:cs="Times New Roman"/>
          <w:sz w:val="30"/>
          <w:szCs w:val="30"/>
        </w:rPr>
        <w:t xml:space="preserve">огласно требованиям </w:t>
      </w:r>
      <w:r w:rsidR="00971D59">
        <w:rPr>
          <w:rFonts w:ascii="Times New Roman" w:hAnsi="Times New Roman" w:cs="Times New Roman"/>
          <w:sz w:val="30"/>
          <w:szCs w:val="30"/>
        </w:rPr>
        <w:t>п</w:t>
      </w:r>
      <w:r w:rsidR="006E2EC1" w:rsidRPr="005C47D4">
        <w:rPr>
          <w:rFonts w:ascii="Times New Roman" w:hAnsi="Times New Roman" w:cs="Times New Roman"/>
          <w:sz w:val="30"/>
          <w:szCs w:val="30"/>
        </w:rPr>
        <w:t>риложения 3</w:t>
      </w:r>
      <w:r w:rsidR="00C86E12" w:rsidRPr="005C47D4">
        <w:rPr>
          <w:rFonts w:ascii="Times New Roman" w:hAnsi="Times New Roman" w:cs="Times New Roman"/>
          <w:sz w:val="30"/>
          <w:szCs w:val="30"/>
        </w:rPr>
        <w:t xml:space="preserve"> </w:t>
      </w:r>
      <w:r w:rsidR="00971D59">
        <w:rPr>
          <w:rFonts w:ascii="Times New Roman" w:hAnsi="Times New Roman" w:cs="Times New Roman"/>
          <w:sz w:val="30"/>
          <w:szCs w:val="30"/>
        </w:rPr>
        <w:t xml:space="preserve">к </w:t>
      </w:r>
      <w:r w:rsidR="00C86E12" w:rsidRPr="005C47D4">
        <w:rPr>
          <w:rFonts w:ascii="Times New Roman" w:hAnsi="Times New Roman" w:cs="Times New Roman"/>
          <w:sz w:val="30"/>
          <w:szCs w:val="30"/>
        </w:rPr>
        <w:t>Инструкции о порядке выдачи разрешений на продление сроков завершения внешнеторговых операций, утвержденной постановлением Правления Национального банка Республики Беларусь от 22 апреля 2009 г. № 52,</w:t>
      </w:r>
      <w:r w:rsidR="00005780" w:rsidRPr="005C47D4">
        <w:rPr>
          <w:rFonts w:ascii="Times New Roman" w:hAnsi="Times New Roman" w:cs="Times New Roman"/>
          <w:sz w:val="30"/>
          <w:szCs w:val="30"/>
        </w:rPr>
        <w:t xml:space="preserve"> и </w:t>
      </w:r>
      <w:r w:rsidR="001E7472" w:rsidRPr="005C47D4">
        <w:rPr>
          <w:rFonts w:ascii="Times New Roman" w:hAnsi="Times New Roman" w:cs="Times New Roman"/>
          <w:sz w:val="30"/>
          <w:szCs w:val="30"/>
        </w:rPr>
        <w:t>иная пояснительная информация (</w:t>
      </w:r>
      <w:r w:rsidR="00886DED" w:rsidRPr="005C47D4">
        <w:rPr>
          <w:rFonts w:ascii="Times New Roman" w:hAnsi="Times New Roman" w:cs="Times New Roman"/>
          <w:i/>
          <w:sz w:val="30"/>
          <w:szCs w:val="30"/>
        </w:rPr>
        <w:t xml:space="preserve">данный пункт приводится к каждой таблице в случае необходимости продления внешнеторговых операций по различным внешнеторговым </w:t>
      </w:r>
      <w:r w:rsidR="00535FD1" w:rsidRPr="005C47D4">
        <w:rPr>
          <w:rFonts w:ascii="Times New Roman" w:hAnsi="Times New Roman" w:cs="Times New Roman"/>
          <w:i/>
          <w:sz w:val="30"/>
          <w:szCs w:val="30"/>
        </w:rPr>
        <w:t>договорам</w:t>
      </w:r>
      <w:r w:rsidR="001E7472" w:rsidRPr="005C47D4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617DC3" w:rsidRDefault="00617DC3" w:rsidP="00C022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D3F" w:rsidRPr="005C47D4" w:rsidRDefault="005C47D4" w:rsidP="00C022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Приложение: на 20 л. в 1 экз.</w:t>
      </w:r>
    </w:p>
    <w:p w:rsidR="005C47D4" w:rsidRPr="005C47D4" w:rsidRDefault="005C47D4" w:rsidP="005C47D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D3F" w:rsidRPr="005C47D4" w:rsidRDefault="00FA7D3F" w:rsidP="005C47D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Руководитель (его заместитель),</w:t>
      </w:r>
    </w:p>
    <w:p w:rsidR="00C86E12" w:rsidRPr="005C47D4" w:rsidRDefault="00FA7D3F" w:rsidP="005C47D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C47D4">
        <w:rPr>
          <w:rFonts w:ascii="Times New Roman" w:hAnsi="Times New Roman" w:cs="Times New Roman"/>
          <w:sz w:val="30"/>
          <w:szCs w:val="30"/>
        </w:rPr>
        <w:t>иное уполномоченное лицо</w:t>
      </w:r>
      <w:r w:rsidR="00AA784B" w:rsidRPr="005C47D4">
        <w:rPr>
          <w:rFonts w:ascii="Times New Roman" w:hAnsi="Times New Roman" w:cs="Times New Roman"/>
          <w:sz w:val="30"/>
          <w:szCs w:val="30"/>
        </w:rPr>
        <w:t xml:space="preserve">   </w:t>
      </w:r>
      <w:r w:rsidRPr="005C47D4">
        <w:rPr>
          <w:rFonts w:ascii="Times New Roman" w:hAnsi="Times New Roman" w:cs="Times New Roman"/>
          <w:sz w:val="30"/>
          <w:szCs w:val="30"/>
        </w:rPr>
        <w:t xml:space="preserve">        </w:t>
      </w:r>
      <w:r w:rsidR="00AA784B" w:rsidRPr="005C47D4">
        <w:rPr>
          <w:rFonts w:ascii="Times New Roman" w:hAnsi="Times New Roman" w:cs="Times New Roman"/>
          <w:sz w:val="30"/>
          <w:szCs w:val="30"/>
        </w:rPr>
        <w:t xml:space="preserve">            подпись,</w:t>
      </w:r>
      <w:r w:rsidR="00167968" w:rsidRPr="005C47D4">
        <w:rPr>
          <w:rFonts w:ascii="Times New Roman" w:hAnsi="Times New Roman" w:cs="Times New Roman"/>
          <w:sz w:val="30"/>
          <w:szCs w:val="30"/>
        </w:rPr>
        <w:t xml:space="preserve"> </w:t>
      </w:r>
      <w:r w:rsidR="004840E4" w:rsidRPr="005C47D4">
        <w:rPr>
          <w:rFonts w:ascii="Times New Roman" w:hAnsi="Times New Roman" w:cs="Times New Roman"/>
          <w:sz w:val="30"/>
          <w:szCs w:val="30"/>
        </w:rPr>
        <w:t xml:space="preserve">печать                  </w:t>
      </w:r>
      <w:r w:rsidR="00AA784B" w:rsidRPr="005C47D4">
        <w:rPr>
          <w:rFonts w:ascii="Times New Roman" w:hAnsi="Times New Roman" w:cs="Times New Roman"/>
          <w:sz w:val="30"/>
          <w:szCs w:val="30"/>
        </w:rPr>
        <w:t xml:space="preserve"> ФИО</w:t>
      </w:r>
    </w:p>
    <w:p w:rsidR="00617DC3" w:rsidRDefault="00617DC3" w:rsidP="008F5404">
      <w:pPr>
        <w:rPr>
          <w:rFonts w:ascii="Times New Roman" w:hAnsi="Times New Roman" w:cs="Times New Roman"/>
          <w:sz w:val="18"/>
          <w:szCs w:val="18"/>
        </w:rPr>
      </w:pPr>
    </w:p>
    <w:p w:rsidR="004A4A09" w:rsidRPr="00C86E12" w:rsidRDefault="005C47D4" w:rsidP="008F5404">
      <w:pPr>
        <w:rPr>
          <w:rFonts w:ascii="Times New Roman" w:hAnsi="Times New Roman" w:cs="Times New Roman"/>
          <w:sz w:val="28"/>
          <w:szCs w:val="28"/>
        </w:rPr>
      </w:pPr>
      <w:r w:rsidRPr="005C47D4">
        <w:rPr>
          <w:rFonts w:ascii="Times New Roman" w:hAnsi="Times New Roman" w:cs="Times New Roman"/>
          <w:sz w:val="18"/>
          <w:szCs w:val="18"/>
        </w:rPr>
        <w:t>ФИО, телефон  исполнителя</w:t>
      </w:r>
      <w:r w:rsidR="00C86E12">
        <w:rPr>
          <w:rFonts w:ascii="Times New Roman" w:hAnsi="Times New Roman" w:cs="Times New Roman"/>
          <w:sz w:val="28"/>
          <w:szCs w:val="28"/>
        </w:rPr>
        <w:tab/>
      </w:r>
    </w:p>
    <w:sectPr w:rsidR="004A4A09" w:rsidRPr="00C86E12" w:rsidSect="00617DC3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29" w:rsidRDefault="00B65229" w:rsidP="00C02205">
      <w:pPr>
        <w:spacing w:after="0" w:line="240" w:lineRule="auto"/>
      </w:pPr>
      <w:r>
        <w:separator/>
      </w:r>
    </w:p>
  </w:endnote>
  <w:endnote w:type="continuationSeparator" w:id="0">
    <w:p w:rsidR="00B65229" w:rsidRDefault="00B65229" w:rsidP="00C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29" w:rsidRDefault="00B65229" w:rsidP="00C02205">
      <w:pPr>
        <w:spacing w:after="0" w:line="240" w:lineRule="auto"/>
      </w:pPr>
      <w:r>
        <w:separator/>
      </w:r>
    </w:p>
  </w:footnote>
  <w:footnote w:type="continuationSeparator" w:id="0">
    <w:p w:rsidR="00B65229" w:rsidRDefault="00B65229" w:rsidP="00C02205">
      <w:pPr>
        <w:spacing w:after="0" w:line="240" w:lineRule="auto"/>
      </w:pPr>
      <w:r>
        <w:continuationSeparator/>
      </w:r>
    </w:p>
  </w:footnote>
  <w:footnote w:id="1">
    <w:p w:rsidR="009E2E3D" w:rsidRPr="0082499B" w:rsidRDefault="009E2E3D" w:rsidP="0082499B">
      <w:pPr>
        <w:pStyle w:val="a3"/>
        <w:jc w:val="both"/>
        <w:rPr>
          <w:rFonts w:ascii="Times New Roman" w:hAnsi="Times New Roman" w:cs="Times New Roman"/>
        </w:rPr>
      </w:pPr>
      <w:r w:rsidRPr="00F90EA3">
        <w:rPr>
          <w:rStyle w:val="a5"/>
          <w:rFonts w:ascii="Times New Roman" w:hAnsi="Times New Roman" w:cs="Times New Roman"/>
        </w:rPr>
        <w:footnoteRef/>
      </w:r>
      <w:r w:rsidRPr="00F90EA3">
        <w:rPr>
          <w:rFonts w:ascii="Times New Roman" w:hAnsi="Times New Roman" w:cs="Times New Roman"/>
        </w:rPr>
        <w:t xml:space="preserve"> Указывается только один внешнеторговый договор. При отражении в заявлении необходимости продления внешнеторговых операций по другому внешнеторговому договору составляется новая таблица</w:t>
      </w:r>
      <w:r>
        <w:rPr>
          <w:rFonts w:ascii="Times New Roman" w:hAnsi="Times New Roman" w:cs="Times New Roman"/>
        </w:rPr>
        <w:t>.</w:t>
      </w:r>
      <w:r w:rsidRPr="00F90EA3">
        <w:rPr>
          <w:rFonts w:ascii="Times New Roman" w:hAnsi="Times New Roman" w:cs="Times New Roman"/>
        </w:rPr>
        <w:t xml:space="preserve"> </w:t>
      </w:r>
    </w:p>
  </w:footnote>
  <w:footnote w:id="2">
    <w:p w:rsidR="009E2E3D" w:rsidRPr="00F90EA3" w:rsidRDefault="009E2E3D" w:rsidP="0082499B">
      <w:pPr>
        <w:pStyle w:val="a3"/>
        <w:jc w:val="both"/>
        <w:rPr>
          <w:rFonts w:ascii="Times New Roman" w:hAnsi="Times New Roman" w:cs="Times New Roman"/>
        </w:rPr>
      </w:pPr>
      <w:r w:rsidRPr="00F90EA3">
        <w:rPr>
          <w:rStyle w:val="a5"/>
          <w:rFonts w:ascii="Times New Roman" w:hAnsi="Times New Roman" w:cs="Times New Roman"/>
        </w:rPr>
        <w:footnoteRef/>
      </w:r>
      <w:r w:rsidRPr="00F90EA3">
        <w:rPr>
          <w:rFonts w:ascii="Times New Roman" w:hAnsi="Times New Roman" w:cs="Times New Roman"/>
        </w:rPr>
        <w:t xml:space="preserve"> При необходимости продления нескольких внешнеторговых операций в рамках </w:t>
      </w:r>
      <w:r>
        <w:rPr>
          <w:rFonts w:ascii="Times New Roman" w:hAnsi="Times New Roman" w:cs="Times New Roman"/>
        </w:rPr>
        <w:t>указанного</w:t>
      </w:r>
      <w:r w:rsidRPr="00F90EA3">
        <w:rPr>
          <w:rFonts w:ascii="Times New Roman" w:hAnsi="Times New Roman" w:cs="Times New Roman"/>
        </w:rPr>
        <w:t xml:space="preserve"> внешнеторгового договора перечисляются все</w:t>
      </w:r>
      <w:r>
        <w:rPr>
          <w:rFonts w:ascii="Times New Roman" w:hAnsi="Times New Roman" w:cs="Times New Roman"/>
        </w:rPr>
        <w:t xml:space="preserve"> с указанием необходимой суммы и документа и</w:t>
      </w:r>
      <w:r w:rsidRPr="00F90EA3">
        <w:rPr>
          <w:rFonts w:ascii="Times New Roman" w:hAnsi="Times New Roman" w:cs="Times New Roman"/>
        </w:rPr>
        <w:t xml:space="preserve"> присвоением порядковой нумерации.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702"/>
    <w:multiLevelType w:val="hybridMultilevel"/>
    <w:tmpl w:val="4E9AF626"/>
    <w:lvl w:ilvl="0" w:tplc="CB4E2D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77"/>
    <w:rsid w:val="00005780"/>
    <w:rsid w:val="000441AF"/>
    <w:rsid w:val="0007512E"/>
    <w:rsid w:val="000D6B38"/>
    <w:rsid w:val="000E2E88"/>
    <w:rsid w:val="000F770F"/>
    <w:rsid w:val="00107E71"/>
    <w:rsid w:val="00125CE0"/>
    <w:rsid w:val="001525FA"/>
    <w:rsid w:val="00153C06"/>
    <w:rsid w:val="00167968"/>
    <w:rsid w:val="00170235"/>
    <w:rsid w:val="001A5C02"/>
    <w:rsid w:val="001C558A"/>
    <w:rsid w:val="001E7472"/>
    <w:rsid w:val="00203773"/>
    <w:rsid w:val="0021103C"/>
    <w:rsid w:val="00255E13"/>
    <w:rsid w:val="00263940"/>
    <w:rsid w:val="002C4EF8"/>
    <w:rsid w:val="00304752"/>
    <w:rsid w:val="00354FAB"/>
    <w:rsid w:val="0035526F"/>
    <w:rsid w:val="003656E5"/>
    <w:rsid w:val="00370C93"/>
    <w:rsid w:val="003777AD"/>
    <w:rsid w:val="003A061E"/>
    <w:rsid w:val="003F19C5"/>
    <w:rsid w:val="00406E77"/>
    <w:rsid w:val="00416F50"/>
    <w:rsid w:val="00427523"/>
    <w:rsid w:val="004671A8"/>
    <w:rsid w:val="004840E4"/>
    <w:rsid w:val="004A4A09"/>
    <w:rsid w:val="004E246D"/>
    <w:rsid w:val="005118CE"/>
    <w:rsid w:val="00535FD1"/>
    <w:rsid w:val="005523BC"/>
    <w:rsid w:val="00573070"/>
    <w:rsid w:val="005773AE"/>
    <w:rsid w:val="005A0EB7"/>
    <w:rsid w:val="005C47D4"/>
    <w:rsid w:val="00617DC3"/>
    <w:rsid w:val="0062043E"/>
    <w:rsid w:val="006278FC"/>
    <w:rsid w:val="006536E3"/>
    <w:rsid w:val="00660B99"/>
    <w:rsid w:val="00686A7C"/>
    <w:rsid w:val="006B37D5"/>
    <w:rsid w:val="006C7CD1"/>
    <w:rsid w:val="006D34A7"/>
    <w:rsid w:val="006E2EC1"/>
    <w:rsid w:val="006E7A3A"/>
    <w:rsid w:val="007121AE"/>
    <w:rsid w:val="00742E5E"/>
    <w:rsid w:val="007B3D48"/>
    <w:rsid w:val="007B6F52"/>
    <w:rsid w:val="007E711E"/>
    <w:rsid w:val="0082499B"/>
    <w:rsid w:val="0083446C"/>
    <w:rsid w:val="008519F4"/>
    <w:rsid w:val="00852342"/>
    <w:rsid w:val="008726BD"/>
    <w:rsid w:val="00886DED"/>
    <w:rsid w:val="00887FA1"/>
    <w:rsid w:val="008F5404"/>
    <w:rsid w:val="00922B34"/>
    <w:rsid w:val="009531EB"/>
    <w:rsid w:val="00966962"/>
    <w:rsid w:val="009678DF"/>
    <w:rsid w:val="00971D59"/>
    <w:rsid w:val="00975E2F"/>
    <w:rsid w:val="0097607E"/>
    <w:rsid w:val="009D1913"/>
    <w:rsid w:val="009E2E3D"/>
    <w:rsid w:val="00A02A1A"/>
    <w:rsid w:val="00A068DC"/>
    <w:rsid w:val="00A20166"/>
    <w:rsid w:val="00A94082"/>
    <w:rsid w:val="00AA0AFB"/>
    <w:rsid w:val="00AA784B"/>
    <w:rsid w:val="00AF229F"/>
    <w:rsid w:val="00B65229"/>
    <w:rsid w:val="00B77F4B"/>
    <w:rsid w:val="00B92B71"/>
    <w:rsid w:val="00B933BB"/>
    <w:rsid w:val="00BA7230"/>
    <w:rsid w:val="00BC58CE"/>
    <w:rsid w:val="00C02205"/>
    <w:rsid w:val="00C40B01"/>
    <w:rsid w:val="00C464C5"/>
    <w:rsid w:val="00C636FD"/>
    <w:rsid w:val="00C80DD7"/>
    <w:rsid w:val="00C86E12"/>
    <w:rsid w:val="00CB18E8"/>
    <w:rsid w:val="00D113A2"/>
    <w:rsid w:val="00D9502B"/>
    <w:rsid w:val="00DA3A60"/>
    <w:rsid w:val="00E014F7"/>
    <w:rsid w:val="00E337DA"/>
    <w:rsid w:val="00E4262A"/>
    <w:rsid w:val="00EA02C4"/>
    <w:rsid w:val="00EB3441"/>
    <w:rsid w:val="00F07F75"/>
    <w:rsid w:val="00F117F0"/>
    <w:rsid w:val="00F54859"/>
    <w:rsid w:val="00F729A7"/>
    <w:rsid w:val="00F7561C"/>
    <w:rsid w:val="00F82435"/>
    <w:rsid w:val="00F86EDB"/>
    <w:rsid w:val="00F90EA3"/>
    <w:rsid w:val="00FA7D3F"/>
    <w:rsid w:val="00FB1CEB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22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22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2205"/>
    <w:rPr>
      <w:vertAlign w:val="superscript"/>
    </w:rPr>
  </w:style>
  <w:style w:type="paragraph" w:styleId="a6">
    <w:name w:val="List Paragraph"/>
    <w:basedOn w:val="a"/>
    <w:uiPriority w:val="34"/>
    <w:qFormat/>
    <w:rsid w:val="006536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F729A7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729A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729A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72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22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22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2205"/>
    <w:rPr>
      <w:vertAlign w:val="superscript"/>
    </w:rPr>
  </w:style>
  <w:style w:type="paragraph" w:styleId="a6">
    <w:name w:val="List Paragraph"/>
    <w:basedOn w:val="a"/>
    <w:uiPriority w:val="34"/>
    <w:qFormat/>
    <w:rsid w:val="0065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EEC-C29C-4E40-8800-6D61BDA2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Шахрай А.А.</dc:creator>
  <cp:lastModifiedBy>Манько Елена Николаевна</cp:lastModifiedBy>
  <cp:revision>2</cp:revision>
  <cp:lastPrinted>2017-09-11T13:28:00Z</cp:lastPrinted>
  <dcterms:created xsi:type="dcterms:W3CDTF">2018-01-16T09:44:00Z</dcterms:created>
  <dcterms:modified xsi:type="dcterms:W3CDTF">2018-01-16T09:44:00Z</dcterms:modified>
</cp:coreProperties>
</file>