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 Государственная поддержка на строительство (реконструкцию) или приобретение жилых помещений предоставляется в порядке и на условиях, определенных Указом Президента Республики Беларусь от   6 января 2012 г. № 13 «О некоторых вопросах предоставления гражданам государственной поддержки при строительстве (реконструкции) или приобретении жилых помещений» (далее –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Указ  №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13).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Указом № 13 определен перечень категорий граждан, имеющих право на получение льготных кредитов на строительство (реконструкцию) или приобретение жилых помещений (подпункт 1.1 пункта 1 Указа № 13).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Льготные кредиты на строительство (реконструкцию) или приобретение жилых помещений предоставляются ОАО «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АСБ 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Беларусбанк</w:t>
      </w:r>
      <w:proofErr w:type="spellEnd"/>
      <w:proofErr w:type="gramEnd"/>
      <w:r>
        <w:rPr>
          <w:rFonts w:ascii="Arial" w:hAnsi="Arial" w:cs="Arial"/>
          <w:color w:val="000000"/>
          <w:sz w:val="18"/>
          <w:szCs w:val="18"/>
        </w:rPr>
        <w:t>».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 Максимальный срок, на который предоставляются льготные кредиты, не должен превышать 20 лет (для многодетных семей – 40 лет).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 Максимальный размер льготного кредита на строительство (реконструкцию) жилого помещения определяется по нормируемым размерам общей площади жилого помещения, с учетом нормативов общей площади строящегося (реконструируемого) жилого помещения, и по стоимости 1 кв. метра общей площади строящегося (реконструируемого) жилого помещения, но не превышающей единый предельный норматив стоимости 1 кв. метра общей площади жилого помещения, определяемый Советом Министров Республики Беларусь, и  не должен превышать 90 процентов (для многодетных семей – 100 процентов) стоимости строительства (реконструкции) нормируемых размеров общей площади жилого помещения, принимаемой в расчет для определения размера льготного кредита.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 Проценты за пользование льготными кредитами в течение срока их погашения устанавливаются в следующих размерах: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 для многодетных семей – 1 процент годовых;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 для граждан, постоянно проживающих и работающих в населенных пунктах с численностью населения до 20 тыс. человек, – в размере 10 процентов ставки рефинансирования Национального банка, действующей на дату утверждения списков на получение льготных кредитов, но не менее 3 процентов годовых;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 для военнослужащих и молодых семей, имеющих двоих детей на дату утверждения в списках на льготное кредитование, – 5 процентов годовых;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для иных категорий граждан, определенных Указом № 13, – в размере 20 процентов ставки рефинансирования Национального банка, действующей на дату утверждения списков на получение льготных кредитов, но не менее 5 процентов годовых.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Норматив общей площади строящегося (реконструируемого) жилого помещения для определения величины льготного кредита устанавливается в размере 20 кв. метров на одного члена семьи, а для граждан, постоянно проживающих и работающих в сельских населенных пунктах и строящих (реконструирующих) в них одноквартирные или блокированные жилые дома, – 30 кв. метров.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В списках на получение льготных кредитов указываются нормируемые размеры общей площади жилого помещения, которые устанавливаются за вычетом общей площади жилых помещений, находящихся в собственности кредитополучателя и членов его семьи (в том числе общей площади жилых помещений, приходящейся на принадлежащие кредитополучателю и членам его семьи доли в праве общей собственности на жилые помещения), а также общей площади жилых помещений, находившихся в собственности и отчужденных кредитополучателем и (или) членами его семьи в течение 3 лет до заключения кредитного договора (в том числе общей площади жилых помещений, приходящейся на принадлежавшие и отчужденные кредитополучателем и (или) членами его семьи в течение 3 лет до заключения кредитного договора доли в праве общей собственности на жилые помещения).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  Граждане, состоящие на учете нуждающихся в улучшении жилищных условий и имеющие право на получение льготных кредитов, включаются в списки на приобретение жилых помещений, строительство (реконструкцию) одноквартирных, блокированных жилых домов, а также на строительство (реконструкцию) квартир в многоквартирных жилых домах, включенных в перечень жилых домов, строительство и финансирование которых осуществляются с использованием государственной поддержки, утвержденный Министерством архитектуры и строительства, в пределах средств, направляемых на цели льготного кредитования на соответствующий год, в порядке очередности исходя из времени принятия на жилищный учет.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Погашение задолженности по льготным кредитам и выплата процентов за пользование ими осуществляются гражданами равными долями в течение всего периода погашения кредитов: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при приобретении жилых помещений – со следующего месяца после выдачи кредита;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           при строительстве (реконструкции) одноквартирных, блокированных жилых домов хозяйственным способом – со следующего месяца после сдачи дома в эксплуатацию, но не позднее 2 лет после начала кредитования, а гражданами, постоянно проживающими и работающими в населенных пунктах с численностью населения до 20 тыс. человек, и многодетными семьями – со следующего месяца после сдачи дома в эксплуатацию, но не позднее 3 лет после начала кредитования;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при строительстве (реконструкции) квартир в многоквартирных жилых домах, а также при строительстве (реконструкции) одноквартирных, блокированных жилых домов подрядным способом – со следующего месяца после ввода дома (пускового комплекса) в эксплуатацию, а в случае сдачи дома в эксплуатацию (строительства квартир) и невыполнения ни одного из видов работ из определяемого Советом Министров Республики Беларусь состава работ, без выполнения которых жилые дома могут приниматься в эксплуатацию, – через шесть месяцев после ввода дома в эксплуатацию.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  Семьям, в которых один из родителей после рождения второго и последующих детей является получателем пособия по уходу за ребенком в возрасте до 3 лет, на период получения данного пособия предоставляется отсрочка в погашении задолженности по кредиту (включая проценты за пользование кредитом), предоставленному на строительство (реконструкцию) или приобретение жилого помещения.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  Многодетным семьям финансовая помощь государства в погашении задолженности по льготным кредитам предоставляется в порядке, установленном Советом Министров Республики Беларусь, после наступления срока погашения задолженности по льготным кредитам и выплаты процентов за пользование ими в соответствии с количеством несовершеннолетних детей на дату заключения кредитного договора и суммой задолженности по льготным кредитам на дату представления кредитополучателями открытому акционерному обществу «Сберегательный банк «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Беларусбанк</w:t>
      </w:r>
      <w:proofErr w:type="spellEnd"/>
      <w:r>
        <w:rPr>
          <w:rFonts w:ascii="Arial" w:hAnsi="Arial" w:cs="Arial"/>
          <w:color w:val="000000"/>
          <w:sz w:val="18"/>
          <w:szCs w:val="18"/>
        </w:rPr>
        <w:t>» документов, необходимых для ее получения, и оказывается в следующих размерах: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 при наличии троих несовершеннолетних детей – 75 процентов от суммы задолженности по выданным кредитам;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 при наличии четверых и более несовершеннолетних детей – 100 процентов от суммы задолженности по выданным кредитам.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 Льготные кредиты на приобретение жилых помещений, построенных организациями и индивидуальными предпринимателями специально для продажи, в том числе строительство которых осуществлялось по государственному заказу, предоставляются в порядке, применяемом при кредитовании строительства жилых помещений. При этом льготные кредиты на приобретение жилых помещений, строительство которых осуществлялось по государственному заказу, выделяются без учета стоимости работ по изготовлению проектной документации и затрат, не включенных в сводный сметный расчет стоимости строительства, но относимых на стоимость строительства.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        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Затраты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не включенные в сводный сметный расчет стоимости строительства, но относимые на стоимость строительства, и затраты по изготовлению проектной документации, возмещаются гражданами за счет собственных средств.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 Граждане Республики Беларусь, имеющие право на получение льготных кредитов, за исключением военнослужащих, имеют право на получение одноразовых субсидий на строительство (реконструкцию) или приобретение жилых помещений.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 Право на совместное использование льготного кредита и одноразовой субсидии на строительство (реконструкцию) или приобретение жилых помещений имеют: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граждане, имеющие в соответствии с законодательными актами право на внеочередное получение жилых помещений социального пользования государственного жилищного фонда;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 ветераны боевых действий на территории других государств из числа категорий граждан, предусмотренных Законом Республики Беларусь «О ветеранах»;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граждане, проживающие в жилых помещениях, признанных в установленном порядке непригодными для проживания;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граждане, заболевшие и перенесшие лучевую болезнь, вызванную последствиями катастрофы на Чернобыльской АЭС, других радиационных аварий, инвалиды, в отношении которых установлена причинная связь увечья или заболевания, приведших к инвалидности, с катастрофой на Чернобыльской АЭС, другими радиационными авариями;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граждане, в составе семей которых имеются дети-инвалиды, а также инвалиды с детства I и II группы.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           Граждане из числа имеющих право на получение одноразовой субсидии на строительство (реконструкцию) или приобретение жилых помещений, не названные выше, имеют право по их выбору </w:t>
      </w:r>
      <w:r>
        <w:rPr>
          <w:rFonts w:ascii="Arial" w:hAnsi="Arial" w:cs="Arial"/>
          <w:color w:val="000000"/>
          <w:sz w:val="18"/>
          <w:szCs w:val="18"/>
        </w:rPr>
        <w:lastRenderedPageBreak/>
        <w:t>воспользоваться либо льготными кредитами, либо одноразовыми субсидиями на строительство (реконструкцию) или приобретение жилых помещений.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 Одноразовые субсидии на строительство (реконструкцию) или приобретение жилых помещений вне очереди предоставляются гражданам, имеющим право на внеочередное получение льготных кредитов на указанные цели.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           Предоставление одноразовых субсидий на строительство (реконструкцию) или приобретение жилых помещений осуществляется в соответствии с Положением о предоставлении гражданам Республики Беларусь одноразовых субсидий на строительство (реконструкцию) или приобретение жилых помещений, утвержденным постановлением Совета Министров Республики Беларусь от 30.04.2012 № 555.</w:t>
      </w:r>
    </w:p>
    <w:p w:rsidR="00EE5588" w:rsidRDefault="00EE5588" w:rsidP="00EE5588">
      <w:pPr>
        <w:pStyle w:val="a3"/>
        <w:shd w:val="clear" w:color="auto" w:fill="FFFFFF"/>
        <w:spacing w:before="120" w:beforeAutospacing="0" w:after="216" w:afterAutospacing="0"/>
        <w:ind w:firstLine="27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Основанием для рассмотрения вопроса о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возможности  предоставления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субсидии гражданину является его заявление на имя председателя местного исполнительного и распорядительного органа.</w:t>
      </w:r>
    </w:p>
    <w:p w:rsidR="00FD151D" w:rsidRDefault="00FD151D">
      <w:bookmarkStart w:id="0" w:name="_GoBack"/>
      <w:bookmarkEnd w:id="0"/>
    </w:p>
    <w:sectPr w:rsidR="00FD1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588"/>
    <w:rsid w:val="00894309"/>
    <w:rsid w:val="00EE5588"/>
    <w:rsid w:val="00FD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3CA80-1A34-40D0-B51B-0BBC2E0F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0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1495</Words>
  <Characters>8525</Characters>
  <Application>Microsoft Office Word</Application>
  <DocSecurity>0</DocSecurity>
  <Lines>71</Lines>
  <Paragraphs>19</Paragraphs>
  <ScaleCrop>false</ScaleCrop>
  <Company/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2017-10-02T12:19:00Z</dcterms:created>
  <dcterms:modified xsi:type="dcterms:W3CDTF">2017-10-02T12:19:00Z</dcterms:modified>
</cp:coreProperties>
</file>