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8A" w:rsidRPr="00F8238A" w:rsidRDefault="00F8238A" w:rsidP="00F82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93"/>
        <w:gridCol w:w="4964"/>
        <w:gridCol w:w="539"/>
        <w:gridCol w:w="59"/>
      </w:tblGrid>
      <w:tr w:rsidR="00F8238A" w:rsidRPr="00F8238A" w:rsidTr="00F8238A">
        <w:trPr>
          <w:tblCellSpacing w:w="0" w:type="dxa"/>
        </w:trPr>
        <w:tc>
          <w:tcPr>
            <w:tcW w:w="1755" w:type="dxa"/>
            <w:shd w:val="clear" w:color="auto" w:fill="FFFFFF"/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                                                               </w:t>
            </w:r>
          </w:p>
        </w:tc>
        <w:tc>
          <w:tcPr>
            <w:tcW w:w="7995" w:type="dxa"/>
            <w:shd w:val="clear" w:color="auto" w:fill="FFFFFF"/>
            <w:hideMark/>
          </w:tcPr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ПОЛОЖЕНИЕ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   проведении заочного конкурса «Никто не забыт, ничто не забыто»,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  рамках XXIII Всероссийского фестиваля авторской   песни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«</w:t>
            </w:r>
            <w:proofErr w:type="spellStart"/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Гринландия</w:t>
            </w:r>
            <w:proofErr w:type="spellEnd"/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– 2015»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90" w:type="dxa"/>
            <w:shd w:val="clear" w:color="auto" w:fill="FFFFFF"/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30" w:type="dxa"/>
            <w:shd w:val="clear" w:color="auto" w:fill="FFFFFF"/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</w:tr>
    </w:tbl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1. Общие положения.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1.1. В рамках XXIII Всероссийского фестиваля авторской песни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Гринландия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-2015» проводится заочный конкурс «Никто не забыт, ничто не забыто» (далее по тексту Конкурс) в честь 70- 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летия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победы в Великой Отечественной Войне.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1.2. Организаторами Конкурса являются: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- депутат Государственной думы Российской Федерации 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Валенчук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Олег 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Дорианович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Некоммерческий Фонд поддержки социальных, экономических и культурных программ «Вятка XXI век»;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оргкомитет Всероссийского фестиваля авторской песни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Гринландия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».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1.3. Цели и задачи Конкурса: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Главными целями конкурса являются сохранение и укрепление памяти о Великой Отечественной Войне, о воинском и трудовом подвиге народов СССР;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патриотическое воспитание подрастающего поколения, воспитание уважения к старшему поколению, к ветеранам войны и труда, к защитникам Отечества;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стимулирование интереса подрастающего поколения к изучению истории Великой Отечественной войны;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- создание творческого форума, демонстрирующего уникальность, богатство и разнообразие авторского песенно-поэтического творчества;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создание благоприятных условий для культурного развития и творческого взаимообмена участников;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поиск и поддержка в профессиональном становлении талантливых композиторов, поэтов и исполнителей.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2. Организация Конкурса.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2.1. Руководство подготовкой, проведением Конкурса и информирование участников осуществляет Оргкомитет Всероссийского фестиваля авторской песни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Гринландия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» (далее по тексту Оргкомитет).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2.2. Оргкомитет утверждает состав жюри по каждой номинации конкурса. Жюри из состава участников определяет  дипломантов и лауреатов Конкурса.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2.3. Жюри Конкурса формируется  из  известных авторов-исполнителей, членов Союза писателей России, членов Союза композиторов России, преподавателей образовательных учреждений культуры и искусства.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2.4. Адрес Оргкомитета: 610000, г. Киров, ул. Ленина, 80. Некоммерческий Фонд поддержки социальных, экономических и культурных программ «Вятка XXI век»; тел.: (8332) 386-017, тел/факс (8332) 386-014,  </w:t>
      </w:r>
      <w:proofErr w:type="spellStart"/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е</w:t>
      </w:r>
      <w:proofErr w:type="gramEnd"/>
      <w:r w:rsidRPr="00F8238A">
        <w:rPr>
          <w:rFonts w:ascii="Arial" w:eastAsia="Times New Roman" w:hAnsi="Arial" w:cs="Arial"/>
          <w:color w:val="000000"/>
          <w:sz w:val="21"/>
          <w:szCs w:val="21"/>
        </w:rPr>
        <w:t>-mail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:</w:t>
      </w:r>
      <w:r w:rsidRPr="00F8238A">
        <w:rPr>
          <w:rFonts w:ascii="Arial" w:eastAsia="Times New Roman" w:hAnsi="Arial" w:cs="Arial"/>
          <w:color w:val="000000"/>
          <w:sz w:val="21"/>
        </w:rPr>
        <w:t> </w:t>
      </w:r>
      <w:hyperlink r:id="rId4" w:history="1">
        <w:r w:rsidRPr="00F8238A">
          <w:rPr>
            <w:rFonts w:ascii="Arial" w:eastAsia="Times New Roman" w:hAnsi="Arial" w:cs="Arial"/>
            <w:color w:val="FF0000"/>
            <w:sz w:val="21"/>
            <w:u w:val="single"/>
          </w:rPr>
          <w:t>grinlandia-kirov@mail.ru</w:t>
        </w:r>
      </w:hyperlink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. Контактные лица: 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Голубева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Оксана, Субботина Светлана.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Официальный сайт фестиваля: </w:t>
      </w:r>
      <w:hyperlink r:id="rId5" w:tgtFrame="_blank" w:history="1">
        <w:r w:rsidRPr="00F8238A">
          <w:rPr>
            <w:rFonts w:ascii="Arial" w:eastAsia="Times New Roman" w:hAnsi="Arial" w:cs="Arial"/>
            <w:b/>
            <w:bCs/>
            <w:color w:val="FF0000"/>
            <w:sz w:val="21"/>
            <w:u w:val="single"/>
          </w:rPr>
          <w:t>www.grinlandia.ru</w:t>
        </w:r>
      </w:hyperlink>
      <w:r w:rsidRPr="00F8238A">
        <w:rPr>
          <w:rFonts w:ascii="Arial" w:eastAsia="Times New Roman" w:hAnsi="Arial" w:cs="Arial"/>
          <w:b/>
          <w:bCs/>
          <w:color w:val="000000"/>
          <w:sz w:val="21"/>
        </w:rPr>
        <w:t>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2.5. Высылая заявку на участие в Конкурсе, автор соглашается с условиями проведения Конкурса на основании настоящего Положения и дает право оргкомитету на размещение стихов, аудио- и видеозаписей участника на официальном сайте фестиваля и публикации текстов в статьях и пресс-релизах о Конкурсе без выплаты авторского вознаграждения.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3.5.33333.5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                                          3. Условия участия и сроки проведения Конкурса.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lastRenderedPageBreak/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3.1. В Конкурсе могут принять участие все желающие авторы-исполнители, поэты и творческие коллективы. Возраст не ограничен.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3.2. Песенный Конкурс проводится по следующим номинациям: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 слов и музыки;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 слов;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 музыки;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дуэт и ансамбль, при условии, что в состав входят автор слов или музыки, либо автор слов и музыки.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3.3.  В конкурсе выделяется «Детская мастерская», в которой участие принимают дети и подростки до 16 лет в номинациях: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 слов;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 музыки;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 слов и музыки;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исполнитель;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дуэт;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ансамбль.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3.4. «Поэтическая мастерская» проводится в номинации «Поэт».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3.5. Оргкомитет и жюри  оставляют за собой право вводить дополнительные номинации.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3.6. Сроки проведения Конкурса: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конкурс проводится с 01 декабря 2014 года по 08 мая 2015 года;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заявки на участие принимаются с 01 декабря 2014 года по 30 марта 2015 года;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окончательные итоги объявляются 08 мая 2015 года.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 Порядок проведения Конкурса.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4.1. Для участия в Конкурсе необходимо предоставить в адрес Оргкомитета: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1. Заявку установленной формы (приложение № 1).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2. К участию в конкурсе представляются не более трех произведений в формате: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аудиозапись в формате *.mp3  (при направлении на электронную почту объемом не более 3,0 мегабайт);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- видеозапись (ссылку на 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YouTube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или другом 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интернет-ресурсе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);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тексты песен или стихов в формате *.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doc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4.2. Заявки на конкурс принимаются: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Почтовый адрес: 610000, г. Киров, ул. Ленина, 80 для Некоммерческого Фонда поддержки социальных, экономических и культурных программ «Вятка XXI век» (оргкомитет фестиваля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Гринландия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»);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Электронная почта:</w:t>
      </w:r>
      <w:r w:rsidRPr="00F8238A">
        <w:rPr>
          <w:rFonts w:ascii="Arial" w:eastAsia="Times New Roman" w:hAnsi="Arial" w:cs="Arial"/>
          <w:color w:val="000000"/>
          <w:sz w:val="21"/>
        </w:rPr>
        <w:t> </w:t>
      </w:r>
      <w:hyperlink r:id="rId6" w:history="1">
        <w:r w:rsidRPr="00F8238A">
          <w:rPr>
            <w:rFonts w:ascii="Arial" w:eastAsia="Times New Roman" w:hAnsi="Arial" w:cs="Arial"/>
            <w:color w:val="FF0000"/>
            <w:sz w:val="21"/>
            <w:u w:val="single"/>
          </w:rPr>
          <w:t>grinlandia-kirov@mail.ru</w:t>
        </w:r>
      </w:hyperlink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По факсу: (8332) 386-017, 386-014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группа в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Вконтакте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>»: vk.com/grinlandiakirov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4.3. Критерии оценки: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авторская оригинальность произведения;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соответствие тематике конкурса и заявленной номинации;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соответствие текста и мелодии;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исполнительское мастерство;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качество и профессионализм аранжировки мелодии, запись песни.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4.4. Конкурс проводится в 3 этапа: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1 этап – определение дипломантов месяца;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2 этап – определение лауреатов Конкурса;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3 этап – определение народных победителей.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4.5. 1  этап - определение дипломантов: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заявки на участие в Конкурсе направляются с 1 по 30-е число каждого месяца;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lastRenderedPageBreak/>
        <w:t>- с 01 по 10-е число следующего месяца жюри Конкурса подводит итоги месяца и определяет дипломантов месяца;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в течение 5 дней после определения дипломантов месяца Оргкомитет размещает  информацию о последних на официальном сайте фестиваля, в группе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Вконтакте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» и на </w:t>
      </w:r>
      <w:proofErr w:type="spellStart"/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интернет-порталах</w:t>
      </w:r>
      <w:proofErr w:type="spellEnd"/>
      <w:proofErr w:type="gram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об авторской песне;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дипломанту вручается диплом «Дипломант месяца»;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участник, не ставший дипломантом, может принять участие в Конкурсе в следующем месяце;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участник может стать дипломантом  в каждой номинации только один раз.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4.6. 2 этап – определение лауреатов: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 15 апреля по 30 апреля 2015 г. жюри II тура определяет лауреатов из числа дипломантов каждого месяца;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- 08 мая 2015 года итоги Конкурса будут размещены на официальном сайте фестиваля, в группе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Вконтакте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» и на </w:t>
      </w:r>
      <w:proofErr w:type="spellStart"/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интернет-порталах</w:t>
      </w:r>
      <w:proofErr w:type="spellEnd"/>
      <w:proofErr w:type="gram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об авторской песне;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Лауреатам вручается диплом «Лауреат конкурса».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4.7. 3 этап – определение победителей «Народного голосования»: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 15 по 30-е число каждого следующего месяца на официальном сайте фестиваля проходит народное голосование среди дипломантов месяца;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с одного IP-адреса можно проголосовать только один раз;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- Народное голосование автоматически заканчивается 30 числа в 23.59 по московскому времени. В течение 5 дней Оргкомитет размещает информацию о последних на официальном сайте, в группе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Вконтакте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» и на </w:t>
      </w:r>
      <w:proofErr w:type="spellStart"/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интернет-порталах</w:t>
      </w:r>
      <w:proofErr w:type="spellEnd"/>
      <w:proofErr w:type="gram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об авторской песне (например: победители «Народного голосования» за декабрь будут объявлены в феврале и т.д.)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4.8. Награждение  лауреатов и победителей «Народного голосования» заочного конкурса  «Никто не забыт, ничто не забыто» пройдет 17 по 19 июля 2015 г. на XXIII Всероссийском фестивале авторской песни «</w:t>
      </w:r>
      <w:proofErr w:type="spellStart"/>
      <w:r w:rsidRPr="00F8238A">
        <w:rPr>
          <w:rFonts w:ascii="Arial" w:eastAsia="Times New Roman" w:hAnsi="Arial" w:cs="Arial"/>
          <w:color w:val="000000"/>
          <w:sz w:val="21"/>
          <w:szCs w:val="21"/>
        </w:rPr>
        <w:t>Гринландия</w:t>
      </w:r>
      <w:proofErr w:type="spellEnd"/>
      <w:r w:rsidRPr="00F8238A">
        <w:rPr>
          <w:rFonts w:ascii="Arial" w:eastAsia="Times New Roman" w:hAnsi="Arial" w:cs="Arial"/>
          <w:color w:val="000000"/>
          <w:sz w:val="21"/>
          <w:szCs w:val="21"/>
        </w:rPr>
        <w:t xml:space="preserve"> – 2015».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4.9. На фестивальной поляне допускается исполнение произведений только под акустические инструменты. Использование фонограмм не допускается.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</w:t>
      </w:r>
      <w:r w:rsidRPr="00F8238A">
        <w:rPr>
          <w:rFonts w:ascii="Arial" w:eastAsia="Times New Roman" w:hAnsi="Arial" w:cs="Arial"/>
          <w:color w:val="000000"/>
          <w:sz w:val="21"/>
        </w:rPr>
        <w:t> </w:t>
      </w:r>
      <w:r w:rsidRPr="00F8238A">
        <w:rPr>
          <w:rFonts w:ascii="Arial" w:eastAsia="Times New Roman" w:hAnsi="Arial" w:cs="Arial"/>
          <w:b/>
          <w:bCs/>
          <w:color w:val="000000"/>
          <w:sz w:val="21"/>
        </w:rPr>
        <w:t>Приложение № 1 к ПОЛОЖЕНИЮ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5"/>
        <w:gridCol w:w="7770"/>
      </w:tblGrid>
      <w:tr w:rsidR="00F8238A" w:rsidRPr="00F8238A" w:rsidTr="00F8238A">
        <w:trPr>
          <w:tblCellSpacing w:w="0" w:type="dxa"/>
        </w:trPr>
        <w:tc>
          <w:tcPr>
            <w:tcW w:w="1830" w:type="dxa"/>
            <w:shd w:val="clear" w:color="auto" w:fill="FFFFFF"/>
            <w:hideMark/>
          </w:tcPr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      </w:t>
            </w:r>
          </w:p>
        </w:tc>
        <w:tc>
          <w:tcPr>
            <w:tcW w:w="8760" w:type="dxa"/>
            <w:shd w:val="clear" w:color="auto" w:fill="FFFFFF"/>
            <w:hideMark/>
          </w:tcPr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ЗАЯВКА   НА УЧАСТИЕ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во Всероссийском  заочном конкурсе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«Никто не забыт, ничто не забыто»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в рамках X</w:t>
            </w:r>
            <w:proofErr w:type="gram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Х</w:t>
            </w:r>
            <w:proofErr w:type="gramEnd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III Всероссийского фестиваля   авторской песни</w:t>
            </w:r>
          </w:p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«ГРИНЛАНДИЯ - 2015»</w:t>
            </w:r>
          </w:p>
        </w:tc>
      </w:tr>
    </w:tbl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Данные об участниках</w:t>
      </w:r>
    </w:p>
    <w:tbl>
      <w:tblPr>
        <w:tblW w:w="0" w:type="auto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3856"/>
        <w:gridCol w:w="5647"/>
      </w:tblGrid>
      <w:tr w:rsidR="00F8238A" w:rsidRPr="00F8238A" w:rsidTr="00F8238A">
        <w:trPr>
          <w:tblCellSpacing w:w="7" w:type="dxa"/>
        </w:trPr>
        <w:tc>
          <w:tcPr>
            <w:tcW w:w="38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Название   организации (клуба,  организации,  учебного заведения и пр.)  </w:t>
            </w:r>
          </w:p>
        </w:tc>
        <w:tc>
          <w:tcPr>
            <w:tcW w:w="62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38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Количество   участников</w:t>
            </w:r>
          </w:p>
        </w:tc>
        <w:tc>
          <w:tcPr>
            <w:tcW w:w="62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38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Ф.И.О.   участник</w:t>
            </w:r>
            <w:proofErr w:type="gram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а(</w:t>
            </w:r>
            <w:proofErr w:type="gramEnd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-</w:t>
            </w:r>
            <w:proofErr w:type="spell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ов</w:t>
            </w:r>
            <w:proofErr w:type="spellEnd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)</w:t>
            </w:r>
          </w:p>
        </w:tc>
        <w:tc>
          <w:tcPr>
            <w:tcW w:w="62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38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Возраст   участника</w:t>
            </w:r>
            <w:proofErr w:type="gram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 xml:space="preserve"> (-</w:t>
            </w:r>
            <w:proofErr w:type="spellStart"/>
            <w:proofErr w:type="gramEnd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ов</w:t>
            </w:r>
            <w:proofErr w:type="spellEnd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)</w:t>
            </w:r>
          </w:p>
        </w:tc>
        <w:tc>
          <w:tcPr>
            <w:tcW w:w="628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10185" w:type="dxa"/>
            <w:gridSpan w:val="2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Участие   в музыкальных конкурсах, фестивалях, награды, место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10185" w:type="dxa"/>
            <w:gridSpan w:val="2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Данные о репертуаре,  номинациях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tbl>
      <w:tblPr>
        <w:tblW w:w="0" w:type="auto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2206"/>
        <w:gridCol w:w="397"/>
        <w:gridCol w:w="2396"/>
        <w:gridCol w:w="397"/>
        <w:gridCol w:w="3691"/>
        <w:gridCol w:w="416"/>
      </w:tblGrid>
      <w:tr w:rsidR="00F8238A" w:rsidRPr="00F8238A" w:rsidTr="00F8238A">
        <w:trPr>
          <w:tblCellSpacing w:w="7" w:type="dxa"/>
        </w:trPr>
        <w:tc>
          <w:tcPr>
            <w:tcW w:w="237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Песенный конкурс</w:t>
            </w:r>
          </w:p>
        </w:tc>
        <w:tc>
          <w:tcPr>
            <w:tcW w:w="4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255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Поэтический конкурс</w:t>
            </w:r>
          </w:p>
        </w:tc>
        <w:tc>
          <w:tcPr>
            <w:tcW w:w="4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411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Детская мастерская</w:t>
            </w:r>
          </w:p>
        </w:tc>
        <w:tc>
          <w:tcPr>
            <w:tcW w:w="43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</w:tr>
    </w:tbl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(Отметить направления конкурса, на который подается заявка)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</w:t>
      </w:r>
    </w:p>
    <w:tbl>
      <w:tblPr>
        <w:tblW w:w="0" w:type="auto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536"/>
        <w:gridCol w:w="5554"/>
        <w:gridCol w:w="3413"/>
      </w:tblGrid>
      <w:tr w:rsidR="00F8238A" w:rsidRPr="00F8238A" w:rsidTr="00F8238A">
        <w:trPr>
          <w:tblCellSpacing w:w="7" w:type="dxa"/>
        </w:trPr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№</w:t>
            </w:r>
          </w:p>
        </w:tc>
        <w:tc>
          <w:tcPr>
            <w:tcW w:w="61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jc w:val="center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Репертуар   (не более 3-х произведений)</w:t>
            </w:r>
          </w:p>
        </w:tc>
        <w:tc>
          <w:tcPr>
            <w:tcW w:w="35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gram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  <w:u w:val="single"/>
              </w:rPr>
              <w:t>Номинация</w:t>
            </w: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  (согласно п.п. 3.3, 3.4.</w:t>
            </w:r>
            <w:proofErr w:type="gramEnd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 xml:space="preserve"> </w:t>
            </w:r>
            <w:proofErr w:type="gram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Положения)</w:t>
            </w:r>
            <w:proofErr w:type="gramEnd"/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1.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  <w:u w:val="single"/>
              </w:rPr>
              <w:t> </w:t>
            </w:r>
          </w:p>
        </w:tc>
        <w:tc>
          <w:tcPr>
            <w:tcW w:w="61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35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2.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61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35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3.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612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  <w:tc>
          <w:tcPr>
            <w:tcW w:w="35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</w:p>
        </w:tc>
      </w:tr>
    </w:tbl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 (Приложить тексты заявленных произведений)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center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Контактная информация и почтовый адрес:</w:t>
      </w:r>
    </w:p>
    <w:tbl>
      <w:tblPr>
        <w:tblW w:w="0" w:type="auto"/>
        <w:tblCellSpacing w:w="7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4032"/>
        <w:gridCol w:w="5471"/>
      </w:tblGrid>
      <w:tr w:rsidR="00F8238A" w:rsidRPr="00F8238A" w:rsidTr="00F8238A">
        <w:trPr>
          <w:tblCellSpacing w:w="7" w:type="dxa"/>
        </w:trPr>
        <w:tc>
          <w:tcPr>
            <w:tcW w:w="424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Республика, край, область, р-н</w:t>
            </w:r>
          </w:p>
        </w:tc>
        <w:tc>
          <w:tcPr>
            <w:tcW w:w="59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424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Город, село, деревня</w:t>
            </w:r>
          </w:p>
        </w:tc>
        <w:tc>
          <w:tcPr>
            <w:tcW w:w="59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424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Контактный телефон</w:t>
            </w:r>
          </w:p>
        </w:tc>
        <w:tc>
          <w:tcPr>
            <w:tcW w:w="59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  <w:tr w:rsidR="00F8238A" w:rsidRPr="00F8238A" w:rsidTr="00F8238A">
        <w:trPr>
          <w:tblCellSpacing w:w="7" w:type="dxa"/>
        </w:trPr>
        <w:tc>
          <w:tcPr>
            <w:tcW w:w="424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F8238A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e-mail</w:t>
            </w:r>
            <w:proofErr w:type="spellEnd"/>
          </w:p>
        </w:tc>
        <w:tc>
          <w:tcPr>
            <w:tcW w:w="59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  <w:p w:rsidR="00F8238A" w:rsidRPr="00F8238A" w:rsidRDefault="00F8238A" w:rsidP="00F8238A">
            <w:pPr>
              <w:spacing w:after="0" w:line="270" w:lineRule="atLeast"/>
              <w:textAlignment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F8238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</w:t>
            </w:r>
          </w:p>
        </w:tc>
      </w:tr>
    </w:tbl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lastRenderedPageBreak/>
        <w:t>Высылая заявку на участие в Конкурсе, я соглашаюсь с условиями его проведения, регулируемыми Положением о проведении заочного конкурса «Никто не забыт, ничто не забыто» в рамках</w:t>
      </w:r>
      <w:r w:rsidRPr="00F8238A">
        <w:rPr>
          <w:rFonts w:ascii="Arial" w:eastAsia="Times New Roman" w:hAnsi="Arial" w:cs="Arial"/>
          <w:color w:val="000000"/>
          <w:sz w:val="21"/>
          <w:u w:val="single"/>
        </w:rPr>
        <w:t> </w:t>
      </w: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XXIII</w:t>
      </w:r>
      <w:r w:rsidRPr="00F8238A">
        <w:rPr>
          <w:rFonts w:ascii="Arial" w:eastAsia="Times New Roman" w:hAnsi="Arial" w:cs="Arial"/>
          <w:color w:val="000000"/>
          <w:sz w:val="21"/>
          <w:u w:val="single"/>
        </w:rPr>
        <w:t> </w:t>
      </w: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 xml:space="preserve">Всероссийского фестиваля </w:t>
      </w:r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авторской</w:t>
      </w:r>
      <w:proofErr w:type="gramEnd"/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 xml:space="preserve">песни «Гринландия-2015» и даю согласие на обработку моих персональных данных в объеме, необходимом </w:t>
      </w:r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для</w:t>
      </w:r>
      <w:proofErr w:type="gramEnd"/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участия в конкурсе, а именно: фамилия, имя, отчество, возраст, почтовый адрес, контактный телефон,</w:t>
      </w:r>
      <w:proofErr w:type="gramEnd"/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 адрес электронной почты.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  <w:u w:val="single"/>
        </w:rPr>
        <w:t>_________________      /__________________/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                Подпись                                      расшифровка                                           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  <w:u w:val="single"/>
        </w:rPr>
        <w:t>Заявка направляется: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адрес: 610000 г. Киров, ул. Ленина, 80,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Некоммерческий Фонд поддержки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социальных, экономических и культурных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программ «Вятка XXI век»</w:t>
      </w:r>
      <w:proofErr w:type="gramStart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;О</w:t>
      </w:r>
      <w:proofErr w:type="gramEnd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ргкомитет «</w:t>
      </w:r>
      <w:proofErr w:type="spellStart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Гринландия</w:t>
      </w:r>
      <w:proofErr w:type="spellEnd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»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Электронный адрес:  </w:t>
      </w:r>
      <w:hyperlink r:id="rId7" w:history="1">
        <w:r w:rsidRPr="00F8238A">
          <w:rPr>
            <w:rFonts w:ascii="Arial" w:eastAsia="Times New Roman" w:hAnsi="Arial" w:cs="Arial"/>
            <w:color w:val="FF0000"/>
            <w:sz w:val="21"/>
            <w:u w:val="single"/>
          </w:rPr>
          <w:t>grinlandia-kirov@mail.ru</w:t>
        </w:r>
      </w:hyperlink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Официальный сайт фестиваля: </w:t>
      </w:r>
      <w:proofErr w:type="spellStart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www.grinlandia.ru</w:t>
      </w:r>
      <w:proofErr w:type="spellEnd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       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Факс: +7(8332) 386-017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F8238A">
        <w:rPr>
          <w:rFonts w:ascii="Arial" w:eastAsia="Times New Roman" w:hAnsi="Arial" w:cs="Arial"/>
          <w:b/>
          <w:bCs/>
          <w:color w:val="000000"/>
          <w:sz w:val="21"/>
        </w:rPr>
        <w:t>Голубева</w:t>
      </w:r>
      <w:proofErr w:type="spellEnd"/>
      <w:r w:rsidRPr="00F8238A">
        <w:rPr>
          <w:rFonts w:ascii="Arial" w:eastAsia="Times New Roman" w:hAnsi="Arial" w:cs="Arial"/>
          <w:b/>
          <w:bCs/>
          <w:color w:val="000000"/>
          <w:sz w:val="21"/>
        </w:rPr>
        <w:t xml:space="preserve"> Оксана</w:t>
      </w:r>
    </w:p>
    <w:p w:rsidR="00F8238A" w:rsidRPr="00F8238A" w:rsidRDefault="00F8238A" w:rsidP="00F8238A">
      <w:pPr>
        <w:shd w:val="clear" w:color="auto" w:fill="FFFFFF"/>
        <w:spacing w:after="0" w:line="270" w:lineRule="atLeast"/>
        <w:jc w:val="right"/>
        <w:textAlignment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F8238A">
        <w:rPr>
          <w:rFonts w:ascii="Arial" w:eastAsia="Times New Roman" w:hAnsi="Arial" w:cs="Arial"/>
          <w:b/>
          <w:bCs/>
          <w:color w:val="000000"/>
          <w:sz w:val="21"/>
        </w:rPr>
        <w:t> Субботина Светлана</w:t>
      </w:r>
    </w:p>
    <w:p w:rsidR="00EC7B66" w:rsidRDefault="00EC7B66"/>
    <w:sectPr w:rsidR="00EC7B66" w:rsidSect="00D00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238A"/>
    <w:rsid w:val="00B33AA2"/>
    <w:rsid w:val="00D001E0"/>
    <w:rsid w:val="00EC7B66"/>
    <w:rsid w:val="00F82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8238A"/>
    <w:rPr>
      <w:b/>
      <w:bCs/>
    </w:rPr>
  </w:style>
  <w:style w:type="character" w:customStyle="1" w:styleId="apple-converted-space">
    <w:name w:val="apple-converted-space"/>
    <w:basedOn w:val="a0"/>
    <w:rsid w:val="00F8238A"/>
  </w:style>
  <w:style w:type="character" w:styleId="a5">
    <w:name w:val="Hyperlink"/>
    <w:basedOn w:val="a0"/>
    <w:uiPriority w:val="99"/>
    <w:semiHidden/>
    <w:unhideWhenUsed/>
    <w:rsid w:val="00F823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rinlandia-kiro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inlandia-kirov@mail.ru" TargetMode="External"/><Relationship Id="rId5" Type="http://schemas.openxmlformats.org/officeDocument/2006/relationships/hyperlink" Target="http://www.grinlandia.ru/" TargetMode="External"/><Relationship Id="rId4" Type="http://schemas.openxmlformats.org/officeDocument/2006/relationships/hyperlink" Target="mailto:grinlandia-kirov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1394</Words>
  <Characters>7946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Bobrov_ms</dc:creator>
  <cp:lastModifiedBy>Lastochkina_MM</cp:lastModifiedBy>
  <cp:revision>2</cp:revision>
  <dcterms:created xsi:type="dcterms:W3CDTF">2015-05-21T12:24:00Z</dcterms:created>
  <dcterms:modified xsi:type="dcterms:W3CDTF">2015-05-21T12:24:00Z</dcterms:modified>
</cp:coreProperties>
</file>