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РЕГЛАМЕНТ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Открытого кубка Могилева по рыбной ловле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призы </w:t>
      </w:r>
      <w:r>
        <w:rPr>
          <w:sz w:val="28"/>
          <w:szCs w:val="28"/>
        </w:rPr>
        <w:t xml:space="preserve">группы </w:t>
      </w:r>
      <w:r>
        <w:rPr>
          <w:sz w:val="28"/>
          <w:szCs w:val="28"/>
        </w:rPr>
        <w:t>компани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 «ТРИ КИТА» 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в формате работы 1-2 июля 2017 г. Арт-площадки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«Большая бард-рыбалка в Могилеве»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1. Порядок проведения Открытого кубка Могилева по рыбной ловле.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>2 июля 2017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8.00 — регистрация участников, жеребьевка. (Городской пляж)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9.00 — вход в зоны рыбной ловли (А и В), подготовка снастей и оборудования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10.00 — «Старт» (по выстрелу ракетницы)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14.00 — «Финиш» (по выстрелу ракетницы)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14.00 — взвешивание, подведение результатов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16.00 — награждение победителей — главная сцена Арт-площадки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firstLine="907"/>
        <w:jc w:val="both"/>
        <w:rPr/>
      </w:pPr>
      <w:r>
        <w:rPr>
          <w:color w:val="000000"/>
          <w:sz w:val="32"/>
          <w:szCs w:val="32"/>
        </w:rPr>
        <w:t xml:space="preserve">Предварительная регистрация участников соревнований </w:t>
      </w:r>
      <w:bookmarkStart w:id="0" w:name="__DdeLink__252_486164473"/>
      <w:r>
        <w:rPr>
          <w:color w:val="000000"/>
          <w:sz w:val="32"/>
          <w:szCs w:val="32"/>
        </w:rPr>
        <w:t>в   магазине «ТРИ КИТА» (г. Могилев ул. Лазаренко, 52, тел:+375(29)-399-99-33; 8(0222) 70-30-00.</w:t>
      </w:r>
      <w:bookmarkEnd w:id="0"/>
      <w:r>
        <w:rPr>
          <w:color w:val="000000"/>
          <w:sz w:val="32"/>
          <w:szCs w:val="32"/>
        </w:rPr>
        <w:t xml:space="preserve"> </w:t>
      </w:r>
      <w:r>
        <w:rPr>
          <w:color w:val="FF3333"/>
          <w:sz w:val="32"/>
          <w:szCs w:val="32"/>
        </w:rPr>
        <w:t>В соревнованиях может принять участие не более 50 человек.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ПРАВИЛА СОРЕВНОВАНИЙ </w:t>
      </w:r>
    </w:p>
    <w:p>
      <w:pPr>
        <w:pStyle w:val="Normal"/>
        <w:ind w:left="0" w:right="0" w:firstLine="90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1. Общие положения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1.1 В соревнованиях может принять участие любой желающий, достигший 18 лет (16 лет — с разрешения родителей). </w:t>
      </w:r>
    </w:p>
    <w:p>
      <w:pPr>
        <w:pStyle w:val="Normal"/>
        <w:ind w:left="0" w:right="0" w:firstLine="907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проходят в один тур продолжительностью 4 часа</w:t>
      </w:r>
    </w:p>
    <w:p>
      <w:pPr>
        <w:pStyle w:val="Normal"/>
        <w:ind w:left="0" w:right="0" w:firstLine="907"/>
        <w:jc w:val="both"/>
        <w:rPr/>
      </w:pPr>
      <w:r>
        <w:rPr>
          <w:sz w:val="32"/>
          <w:szCs w:val="32"/>
        </w:rPr>
        <w:t xml:space="preserve">1.2 Соревнования проводятся в личном зачете. </w:t>
      </w:r>
      <w:r>
        <w:rPr>
          <w:color w:val="FF3333"/>
          <w:sz w:val="32"/>
          <w:szCs w:val="32"/>
        </w:rPr>
        <w:t>В соревнованиях может принять участие не более 50 человек.</w:t>
      </w:r>
      <w:r>
        <w:rPr>
          <w:color w:val="FF6600"/>
          <w:sz w:val="32"/>
          <w:szCs w:val="32"/>
        </w:rPr>
        <w:t xml:space="preserve"> </w:t>
      </w:r>
      <w:r>
        <w:rPr>
          <w:sz w:val="32"/>
          <w:szCs w:val="32"/>
        </w:rPr>
        <w:t xml:space="preserve">Предварительная регистрация участников соревнований </w:t>
      </w:r>
      <w:r>
        <w:rPr>
          <w:color w:val="000000"/>
          <w:sz w:val="32"/>
          <w:szCs w:val="32"/>
        </w:rPr>
        <w:t>в   магазине «ТРИ КИТА» (г. Могилев ул. Лазаренко, 52, тел:+375(29)-399-99-33; 8(0222) 70-30-00.</w:t>
      </w:r>
      <w:r>
        <w:rPr>
          <w:sz w:val="32"/>
          <w:szCs w:val="32"/>
        </w:rPr>
        <w:t xml:space="preserve">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1.3 Все участники соревнований должны неукоснительно соблюдать правила любительского рыболовства, а также быть вежливыми и терпимыми ко всем участникам соревнований.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firstLine="907"/>
        <w:jc w:val="center"/>
        <w:rPr>
          <w:sz w:val="32"/>
          <w:szCs w:val="32"/>
        </w:rPr>
      </w:pPr>
      <w:r>
        <w:rPr>
          <w:sz w:val="32"/>
          <w:szCs w:val="32"/>
        </w:rPr>
        <w:t>2. Место проведения соревнований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2.1. Место проведения соревнований определяется Оргкомитетом.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2.2. Лов во время соревнования проходит с берега.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2.3. Время и продолжительность соревнований определяются регламентом соревнования.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2.4. В случае неблагоприятных погодных условий соревнования могут быть прерваны или завершены досрочно. Если погодные условия, в течение 1-го - 2-х часов улучшаются, соревнования могут быть продолжены.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2.5. Если продолжение соревнований, не представляется возможным, а состязания продолжались не менее 2 часов, то соревнования считаются состоявшимися.</w:t>
      </w:r>
    </w:p>
    <w:p>
      <w:pPr>
        <w:pStyle w:val="Normal"/>
        <w:ind w:left="0" w:right="0" w:hanging="0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3. Снасти и вспомогательные технические средства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3.1. Для участия в соревнованиях могут быть использованы любые удилища, катушки, шнуры, лески, естественные (за исключением рыбы, ее частей, икры, рыбопродуктов, муравьев и муравьиных яиц) и искусственные приманки, в неограниченном количестве. При этом один рыболов одновременно может ловить рыбу только одной снастью с одной наживкой на ней. Число запасных снастей не ограничено.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3.2. По решению оргкомитета лов рыбы производится с берега поплавочной удочкой, фидером, нахлыстом, спиннингом на усмотрение участника. При этом участник одновременно может пользоваться только одним удилищем.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4. Участникам соревнований не разрешается: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нарушать настоящие правила проведения соревнований, а также правила любительского рыболовства; 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применять снасточки из живых и мёртвых рыбок;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- применять более одной приманки на снасти;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нарушать границу выделенной для соревнований зоны, за исключением чрезвычайных обстоятельств (оказание срочной медицинской помощи, спасение утопающих, оказание помощи на воде и т. п.);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использовать запрещённые правилами соревнований технические средства;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начинать лов до официального старта и продолжать ловлю после окончания соревнований;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намеренное багрение рыбы;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шуметь и создавать помехи, другим участникам соревнований;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вмешиваться в работу судейской коллегии, грубо и нетактично разговаривать с судьями;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опаздывать или не являться на мероприятия, предусмотренные регламентом соревнований без уважительной причины и уведомления судейской коллегии, за исключением чрезвычайных обстоятельств, вносить в улов рыбу, запрещенную к вылову по размеру или виду;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подкладывание в улов рыбы пойманной в незачётное время или передача своей рыбы другому рыболову;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оставлять после себя мусор и обрывки лески на водоёме;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- ловить снастями и приманками, не предусмотренными правилами соревнований;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- грубо и нетактично вести себя по отношению к другим участникам соревнований, находиться в нетрезвом состоянии и совершать действия, оскорбляющие общественную нравственность и унижающие человеческое достоинство.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- входить в воду без разрешения судьи.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5. Судейство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5.1. Судейство на соревнованиях, осуществляется судейской коллегией, которая утверждается Оргкомитетом.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5.2. Судейская коллегия должна состоять минимум из трёх судей, из которых выбирается главный судья и секретарь.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6. Подсчёт результатов соревнований,</w:t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награждение победителей.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6.1. Победители соревнований определяются по общему весу улова в личном зачете.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6.2. Призовой фонд формируется на основе добровольной и общей договорённости или с привлечением спонсорских средств.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6.3. В ходе соревнований возможны также дополнительные призы на усмотрение Оргкомитета или спонсоров, не считающиеся официальными.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ind w:left="0" w:right="0" w:hanging="0"/>
        <w:jc w:val="center"/>
        <w:rPr>
          <w:sz w:val="32"/>
          <w:szCs w:val="32"/>
        </w:rPr>
      </w:pPr>
      <w:r>
        <w:rPr>
          <w:sz w:val="32"/>
          <w:szCs w:val="32"/>
        </w:rPr>
        <w:t>8. Санкции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>- замечание: за создание шума и помех на соревнованиях; за вмешательство участников в работу судьи, за грубость в общении с судьёй и пререкания с ним; за выход участника из сектора (зоны) соревнований без разрешения судьи.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предупреждение: за несвоевременное прибытие при сборе участников на мероприятия, предусмотренные регламентом соревнований; за внесение в улов рыбы запрещённой к вылову по размеру; за оставление на водоёме мусора; за повторное нарушение правил несущего за собой санкцию-замечание; за подтасовку итогов соревнований; </w:t>
      </w:r>
    </w:p>
    <w:p>
      <w:pPr>
        <w:pStyle w:val="Normal"/>
        <w:ind w:left="0" w:right="0" w:firstLine="90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- снятие с соревнований: за использование снастей и приманок не предусмотренных условиями соревнований; за внесение в улов рыбы вида запрещенного к вылову; за намеренное багрение рыбы и использование запрещенных технических средств; за неспортивное поведение, выражающиеся за появление в нетрезвом виде на мероприятиях; за неявку на старт либо финиш.</w:t>
      </w:r>
    </w:p>
    <w:p>
      <w:pPr>
        <w:pStyle w:val="Normal"/>
        <w:ind w:left="0" w:right="0" w:firstLine="907"/>
        <w:jc w:val="both"/>
        <w:rPr/>
      </w:pPr>
      <w:r>
        <w:rPr>
          <w:sz w:val="32"/>
          <w:szCs w:val="32"/>
        </w:rPr>
        <w:t>Участник, получивший санкцию от судьи во время  соревнований, обязан прекратить ловлю и устранить без промедления причину, повлекшую применение санкции.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WenQuanYi Micro Hei" w:cs="Lohit Devanagari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WenQuanYi Micro Hei" w:cs="Lohit Devanagari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Times New Roman" w:hAnsi="Times New Roman" w:eastAsia="WenQuanYi Micro Hei" w:cs="Lohit Devanagar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ascii="Times New Roman" w:hAnsi="Times New Roman"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LibreOffice/5.1.4.2$Linux_X86_64 LibreOffice_project/10m0$Build-2</Application>
  <Pages>4</Pages>
  <Words>753</Words>
  <Characters>5016</Characters>
  <CharactersWithSpaces>5756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2017-06-05T17:41:56Z</dcterms:created>
  <dc:creator/>
  <dc:description/>
  <dc:language>ru-RU</dc:language>
  <cp:lastModifiedBy/>
  <dcterms:modified xsi:type="dcterms:W3CDTF">2017-06-12T07:36:07Z</dcterms:modified>
  <cp:revision>5</cp:revision>
  <dc:subject/>
  <dc:title/>
</cp:coreProperties>
</file>