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5E" w:rsidRPr="008E4B5E" w:rsidRDefault="008E4B5E" w:rsidP="008E4B5E">
      <w:pPr>
        <w:rPr>
          <w:rFonts w:ascii="Times New Roman" w:hAnsi="Times New Roman" w:cs="Times New Roman"/>
          <w:sz w:val="28"/>
          <w:szCs w:val="28"/>
        </w:rPr>
      </w:pPr>
      <w:r w:rsidRPr="008E4B5E">
        <w:rPr>
          <w:rFonts w:ascii="Times New Roman" w:hAnsi="Times New Roman" w:cs="Times New Roman"/>
          <w:sz w:val="28"/>
          <w:szCs w:val="28"/>
        </w:rPr>
        <w:t>20 мая 2013 г. принят Указ Президента Республики Беларусь № 229 «О некоторых мерах по стимулированию реализации инновационных проектов», предполагающий государственную финансовую поддержку в форме инновационных ваучеров и грантов.</w:t>
      </w:r>
    </w:p>
    <w:p w:rsidR="008E4B5E" w:rsidRPr="008E4B5E" w:rsidRDefault="008E4B5E" w:rsidP="008E4B5E">
      <w:pPr>
        <w:rPr>
          <w:rFonts w:ascii="Times New Roman" w:hAnsi="Times New Roman" w:cs="Times New Roman"/>
          <w:sz w:val="28"/>
          <w:szCs w:val="28"/>
        </w:rPr>
      </w:pPr>
      <w:r w:rsidRPr="008E4B5E">
        <w:rPr>
          <w:rFonts w:ascii="Times New Roman" w:hAnsi="Times New Roman" w:cs="Times New Roman"/>
          <w:sz w:val="28"/>
          <w:szCs w:val="28"/>
        </w:rPr>
        <w:t>Данный Указ создает возможность дополнительного доступа к финансовым ресурсам для субъектов малого инновационного предпринимательства, находящихся на начальной стадии своего развития.</w:t>
      </w:r>
    </w:p>
    <w:p w:rsidR="008E4B5E" w:rsidRPr="008E4B5E" w:rsidRDefault="008E4B5E" w:rsidP="008E4B5E">
      <w:pPr>
        <w:rPr>
          <w:rFonts w:ascii="Times New Roman" w:hAnsi="Times New Roman" w:cs="Times New Roman"/>
          <w:sz w:val="28"/>
          <w:szCs w:val="28"/>
        </w:rPr>
      </w:pPr>
      <w:r w:rsidRPr="008E4B5E">
        <w:rPr>
          <w:rFonts w:ascii="Times New Roman" w:hAnsi="Times New Roman" w:cs="Times New Roman"/>
          <w:sz w:val="28"/>
          <w:szCs w:val="28"/>
        </w:rPr>
        <w:t>Принципиальная новизна предлагаемого в Указе подхода к стимулированию развития сектора инновационного предпринимательства заключается в финансировании за счет бюджетных средств отдельных мероприятий, связанных с реализацией инновационных проектов, не только на безвозмездной, но и безвозвратной основе. Фактически речь идет о реализации принципа венчурного финансирования.</w:t>
      </w:r>
    </w:p>
    <w:p w:rsidR="008E4B5E" w:rsidRPr="008E4B5E" w:rsidRDefault="008E4B5E" w:rsidP="008E4B5E">
      <w:pPr>
        <w:rPr>
          <w:rFonts w:ascii="Times New Roman" w:hAnsi="Times New Roman" w:cs="Times New Roman"/>
          <w:sz w:val="28"/>
          <w:szCs w:val="28"/>
        </w:rPr>
      </w:pPr>
      <w:r w:rsidRPr="008E4B5E">
        <w:rPr>
          <w:rFonts w:ascii="Times New Roman" w:hAnsi="Times New Roman" w:cs="Times New Roman"/>
          <w:sz w:val="28"/>
          <w:szCs w:val="28"/>
        </w:rPr>
        <w:t>Размер государственной финансовой поддержки устанавливается в сумме эквивалентной не более:</w:t>
      </w:r>
    </w:p>
    <w:p w:rsidR="008E4B5E" w:rsidRPr="008E4B5E" w:rsidRDefault="008E4B5E" w:rsidP="008E4B5E">
      <w:pPr>
        <w:rPr>
          <w:rFonts w:ascii="Times New Roman" w:hAnsi="Times New Roman" w:cs="Times New Roman"/>
          <w:sz w:val="28"/>
          <w:szCs w:val="28"/>
        </w:rPr>
      </w:pPr>
      <w:r w:rsidRPr="008E4B5E">
        <w:rPr>
          <w:rFonts w:ascii="Times New Roman" w:hAnsi="Times New Roman" w:cs="Times New Roman"/>
          <w:sz w:val="28"/>
          <w:szCs w:val="28"/>
        </w:rPr>
        <w:t>- 25 тыс. долларов США – на подготовительном этапе;</w:t>
      </w:r>
    </w:p>
    <w:p w:rsidR="008E4B5E" w:rsidRPr="008E4B5E" w:rsidRDefault="008E4B5E" w:rsidP="008E4B5E">
      <w:pPr>
        <w:rPr>
          <w:rFonts w:ascii="Times New Roman" w:hAnsi="Times New Roman" w:cs="Times New Roman"/>
          <w:sz w:val="28"/>
          <w:szCs w:val="28"/>
        </w:rPr>
      </w:pPr>
      <w:r w:rsidRPr="008E4B5E">
        <w:rPr>
          <w:rFonts w:ascii="Times New Roman" w:hAnsi="Times New Roman" w:cs="Times New Roman"/>
          <w:sz w:val="28"/>
          <w:szCs w:val="28"/>
        </w:rPr>
        <w:t>- 100 тыс. долларов США – на конструкторско-технологическом этапе.</w:t>
      </w:r>
    </w:p>
    <w:p w:rsidR="008E4B5E" w:rsidRPr="008E4B5E" w:rsidRDefault="008E4B5E" w:rsidP="008E4B5E">
      <w:pPr>
        <w:rPr>
          <w:rFonts w:ascii="Times New Roman" w:hAnsi="Times New Roman" w:cs="Times New Roman"/>
          <w:sz w:val="28"/>
          <w:szCs w:val="28"/>
        </w:rPr>
      </w:pPr>
      <w:r w:rsidRPr="008E4B5E">
        <w:rPr>
          <w:rFonts w:ascii="Times New Roman" w:hAnsi="Times New Roman" w:cs="Times New Roman"/>
          <w:sz w:val="28"/>
          <w:szCs w:val="28"/>
        </w:rPr>
        <w:t>В целях реализации данного Указа, в течение шести месяцев с момента его подписания проведена работа по разработке механизма выделения и использования инновационных ваучеров и грантов.</w:t>
      </w:r>
    </w:p>
    <w:p w:rsidR="008A35F9" w:rsidRPr="008E4B5E" w:rsidRDefault="008E4B5E" w:rsidP="008E4B5E">
      <w:pPr>
        <w:rPr>
          <w:rFonts w:ascii="Times New Roman" w:hAnsi="Times New Roman" w:cs="Times New Roman"/>
          <w:sz w:val="28"/>
          <w:szCs w:val="28"/>
        </w:rPr>
      </w:pPr>
      <w:r w:rsidRPr="008E4B5E">
        <w:rPr>
          <w:rFonts w:ascii="Times New Roman" w:hAnsi="Times New Roman" w:cs="Times New Roman"/>
          <w:sz w:val="28"/>
          <w:szCs w:val="28"/>
        </w:rPr>
        <w:t>Положения Указа вступают в силу с 22 ноября 2013 года.</w:t>
      </w:r>
    </w:p>
    <w:sectPr w:rsidR="008A35F9" w:rsidRPr="008E4B5E" w:rsidSect="008A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B5E"/>
    <w:rsid w:val="00041A2D"/>
    <w:rsid w:val="008A35F9"/>
    <w:rsid w:val="008E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Radkova_GD</dc:creator>
  <cp:lastModifiedBy>Radkova_GD</cp:lastModifiedBy>
  <cp:revision>1</cp:revision>
  <dcterms:created xsi:type="dcterms:W3CDTF">2017-10-23T10:50:00Z</dcterms:created>
  <dcterms:modified xsi:type="dcterms:W3CDTF">2017-10-23T10:51:00Z</dcterms:modified>
</cp:coreProperties>
</file>