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D" w:rsidRDefault="001E1F28" w:rsidP="00A1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F28">
        <w:rPr>
          <w:rFonts w:ascii="Times New Roman" w:hAnsi="Times New Roman"/>
          <w:b/>
          <w:sz w:val="28"/>
          <w:szCs w:val="28"/>
        </w:rPr>
        <w:t xml:space="preserve">Условия финансирования проектов за счет средств </w:t>
      </w:r>
    </w:p>
    <w:p w:rsidR="001E1F28" w:rsidRPr="001E1F28" w:rsidRDefault="001E1F28" w:rsidP="00A1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F28">
        <w:rPr>
          <w:rFonts w:ascii="Times New Roman" w:hAnsi="Times New Roman"/>
          <w:b/>
          <w:sz w:val="28"/>
          <w:szCs w:val="28"/>
        </w:rPr>
        <w:t>Российско-Белорусского фонда венчурных инвестиций</w:t>
      </w:r>
    </w:p>
    <w:p w:rsidR="001E1F28" w:rsidRPr="001E1F28" w:rsidRDefault="001E1F28" w:rsidP="00A1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F28" w:rsidRPr="001E1F28" w:rsidRDefault="001E1F28" w:rsidP="00A107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1F2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087C55">
        <w:rPr>
          <w:rFonts w:ascii="Times New Roman" w:hAnsi="Times New Roman"/>
          <w:b/>
          <w:sz w:val="28"/>
          <w:szCs w:val="28"/>
        </w:rPr>
        <w:t>юридическому лицу</w:t>
      </w:r>
      <w:r w:rsidRPr="001E1F28">
        <w:rPr>
          <w:rFonts w:ascii="Times New Roman" w:hAnsi="Times New Roman"/>
          <w:b/>
          <w:sz w:val="28"/>
          <w:szCs w:val="28"/>
        </w:rPr>
        <w:t>, реализующе</w:t>
      </w:r>
      <w:r w:rsidR="00087C55">
        <w:rPr>
          <w:rFonts w:ascii="Times New Roman" w:hAnsi="Times New Roman"/>
          <w:b/>
          <w:sz w:val="28"/>
          <w:szCs w:val="28"/>
        </w:rPr>
        <w:t xml:space="preserve">му </w:t>
      </w:r>
      <w:r w:rsidR="00FD3B1B">
        <w:rPr>
          <w:rFonts w:ascii="Times New Roman" w:hAnsi="Times New Roman"/>
          <w:b/>
          <w:sz w:val="28"/>
          <w:szCs w:val="28"/>
        </w:rPr>
        <w:t>инвестиционный проект.</w:t>
      </w:r>
    </w:p>
    <w:p w:rsidR="001E1F28" w:rsidRPr="001E1F28" w:rsidRDefault="001E1F28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Юридическое лицо, реализующее проект (далее </w:t>
      </w:r>
      <w:r w:rsidR="00087C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компания), должно быть зарегистрировано на территории Российской Федерации или Республики Беларусь и удовлетворять, как минимум, одному из следующих условий:</w:t>
      </w:r>
    </w:p>
    <w:p w:rsidR="001E1F28" w:rsidRPr="001E1F28" w:rsidRDefault="001E1F28" w:rsidP="00A1075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не менее 50% (пятидесяти процентов) сотрудников компании и ее дочерних/зависимых компаний работают на территории Российской Федерации или Республики Беларусь; </w:t>
      </w:r>
    </w:p>
    <w:p w:rsidR="001E1F28" w:rsidRPr="001E1F28" w:rsidRDefault="001E1F28" w:rsidP="00A1075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не менее 50% (пятидесяти процентов) расходов компании и ее дочерних/зависимых компаний осуществляются на территории Российской Федерации или Республики Беларусь; </w:t>
      </w:r>
    </w:p>
    <w:p w:rsidR="001E1F28" w:rsidRPr="001E1F28" w:rsidRDefault="001E1F28" w:rsidP="00A1075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" w:hAnsi="Times" w:cs="Times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>не менее 50% (пятидесяти процентов) доходов компании и ее дочерних/зависимых компаний образуется на территории Российской Федерации или Республики Беларусь.</w:t>
      </w:r>
    </w:p>
    <w:p w:rsidR="001E1F28" w:rsidRDefault="001E1F28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должна иметь в основе своего </w:t>
      </w:r>
      <w:r w:rsidR="00847086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1E1F28">
        <w:rPr>
          <w:rFonts w:ascii="Times New Roman" w:hAnsi="Times New Roman" w:cs="Times New Roman"/>
          <w:color w:val="000000"/>
          <w:sz w:val="28"/>
          <w:szCs w:val="28"/>
        </w:rPr>
        <w:t>/услуги инновационную технологию и осуществлять разработку, развитие и</w:t>
      </w:r>
      <w:r w:rsidR="00087C55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 коммерциализацию технологии самостоятельно.</w:t>
      </w:r>
    </w:p>
    <w:p w:rsidR="001E1F28" w:rsidRPr="001E1F28" w:rsidRDefault="001E1F28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1F28">
        <w:rPr>
          <w:rFonts w:ascii="Times New Roman" w:hAnsi="Times New Roman" w:cs="Times New Roman"/>
          <w:color w:val="000000"/>
          <w:sz w:val="28"/>
          <w:szCs w:val="28"/>
        </w:rPr>
        <w:t>Инновационная технология должна быть разработана в Республике Беларусь и обладать потенциалом для ее встраивания в производственно-коммерческие цепочки в масштабах ЕАЭС или продажи продукта/услуги на едином рынке, либо разработана в Российской Федерации и иметь заинтересованных партнеров в Республике Беларусь и потенциально быть способной оказать воздействие на ускорение инновационного развития экономики Республики Беларусь.</w:t>
      </w:r>
      <w:proofErr w:type="gramEnd"/>
    </w:p>
    <w:p w:rsidR="001E1F28" w:rsidRPr="001E1F28" w:rsidRDefault="001E1F28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28">
        <w:rPr>
          <w:rFonts w:ascii="Times New Roman" w:hAnsi="Times New Roman" w:cs="Times New Roman"/>
          <w:color w:val="000000"/>
          <w:sz w:val="28"/>
          <w:szCs w:val="28"/>
        </w:rPr>
        <w:t>Компания должна иметь выручку в размере эквивалентном до 300 млн. российских рублей (5,2 млн. долл. США) за 4 предшествующих календарных квартала.</w:t>
      </w:r>
    </w:p>
    <w:p w:rsidR="001E1F28" w:rsidRDefault="001E1F28" w:rsidP="00A107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7086">
        <w:rPr>
          <w:rFonts w:ascii="Times New Roman" w:hAnsi="Times New Roman"/>
          <w:b/>
          <w:sz w:val="28"/>
          <w:szCs w:val="28"/>
        </w:rPr>
        <w:t>Сумма финансирования</w:t>
      </w:r>
      <w:r w:rsidR="007F7317">
        <w:rPr>
          <w:rFonts w:ascii="Times New Roman" w:hAnsi="Times New Roman"/>
          <w:b/>
          <w:sz w:val="28"/>
          <w:szCs w:val="28"/>
        </w:rPr>
        <w:t xml:space="preserve"> –</w:t>
      </w:r>
      <w:r w:rsidRPr="00847086">
        <w:rPr>
          <w:rFonts w:ascii="Times New Roman" w:hAnsi="Times New Roman"/>
          <w:b/>
          <w:sz w:val="28"/>
          <w:szCs w:val="28"/>
        </w:rPr>
        <w:t xml:space="preserve"> не более суммы, эквивалентной 2,6 млн. долл. США (при необходимости больший объем финансовой поддержки может быть</w:t>
      </w:r>
      <w:r w:rsidR="00847086">
        <w:rPr>
          <w:rFonts w:ascii="Times New Roman" w:hAnsi="Times New Roman"/>
          <w:b/>
          <w:sz w:val="28"/>
          <w:szCs w:val="28"/>
        </w:rPr>
        <w:t xml:space="preserve"> согласован отдельным решением)</w:t>
      </w:r>
      <w:r w:rsidR="00FD3B1B">
        <w:rPr>
          <w:rFonts w:ascii="Times New Roman" w:hAnsi="Times New Roman"/>
          <w:b/>
          <w:sz w:val="28"/>
          <w:szCs w:val="28"/>
        </w:rPr>
        <w:t>.</w:t>
      </w:r>
    </w:p>
    <w:p w:rsidR="001E1F28" w:rsidRPr="001E1F28" w:rsidRDefault="00FD3B1B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бъем инвестиций не более 25 млн. росс</w:t>
      </w:r>
      <w:proofErr w:type="gramStart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ублей (420 тыс. долл. США): инновационные компании и/</w:t>
      </w:r>
      <w:r w:rsidR="007F7317">
        <w:rPr>
          <w:rFonts w:ascii="Times New Roman" w:hAnsi="Times New Roman" w:cs="Times New Roman"/>
          <w:color w:val="000000"/>
          <w:sz w:val="28"/>
          <w:szCs w:val="28"/>
        </w:rPr>
        <w:t>или проекты посевной стадии (до </w:t>
      </w:r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формирования компании на основе этого пр</w:t>
      </w:r>
      <w:r w:rsidR="005A39E2">
        <w:rPr>
          <w:rFonts w:ascii="Times New Roman" w:hAnsi="Times New Roman" w:cs="Times New Roman"/>
          <w:color w:val="000000"/>
          <w:sz w:val="28"/>
          <w:szCs w:val="28"/>
        </w:rPr>
        <w:t>оекта), выручка не превышает 10 </w:t>
      </w:r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млн.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рублей (170 тыс. долл. США).</w:t>
      </w:r>
    </w:p>
    <w:p w:rsidR="001E1F28" w:rsidRPr="001E1F28" w:rsidRDefault="00FD3B1B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бъем инвестиций от 25 до 150 млн. росс</w:t>
      </w:r>
      <w:proofErr w:type="gramStart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5A39E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1E1F28" w:rsidRPr="001E1F28">
        <w:rPr>
          <w:rFonts w:ascii="Times New Roman" w:hAnsi="Times New Roman" w:cs="Times New Roman"/>
          <w:color w:val="000000"/>
          <w:sz w:val="28"/>
          <w:szCs w:val="28"/>
        </w:rPr>
        <w:t xml:space="preserve"> (от 0,42 до 2,6 млн. долл. США): инновационные компании стадии развития, выручка которых составляет от 10 до 300 млн. российских рублей (от 0,17 до 5,2 млн. долл. США соответственно).</w:t>
      </w:r>
    </w:p>
    <w:p w:rsidR="00FD3B1B" w:rsidRPr="00FD3B1B" w:rsidRDefault="001E1F28" w:rsidP="00FE04C0">
      <w:pPr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7086">
        <w:rPr>
          <w:rFonts w:ascii="Times New Roman" w:hAnsi="Times New Roman"/>
          <w:b/>
          <w:sz w:val="28"/>
          <w:szCs w:val="28"/>
        </w:rPr>
        <w:lastRenderedPageBreak/>
        <w:t>Механизм финансирования</w:t>
      </w:r>
      <w:r w:rsidR="00FD3B1B">
        <w:rPr>
          <w:rFonts w:ascii="Times New Roman" w:hAnsi="Times New Roman"/>
          <w:b/>
          <w:sz w:val="28"/>
          <w:szCs w:val="28"/>
        </w:rPr>
        <w:t>.</w:t>
      </w:r>
    </w:p>
    <w:p w:rsidR="001E1F28" w:rsidRPr="00847086" w:rsidRDefault="00FD3B1B" w:rsidP="00FD3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E1F28" w:rsidRPr="00847086">
        <w:rPr>
          <w:rFonts w:ascii="Times New Roman" w:hAnsi="Times New Roman"/>
          <w:sz w:val="28"/>
          <w:szCs w:val="28"/>
        </w:rPr>
        <w:t>риобретение и последующее отчуждение ценных бумаг эмитентов юридических лиц (в т.ч. долговых, т.е. конвертируемых облигаций, нот, векселей), акций (долей, паев)</w:t>
      </w:r>
      <w:bookmarkStart w:id="0" w:name="_GoBack"/>
      <w:bookmarkEnd w:id="0"/>
      <w:r w:rsidR="001E1F28" w:rsidRPr="00847086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организаций, а также предоставление конвертируемых займов.</w:t>
      </w:r>
      <w:proofErr w:type="gramEnd"/>
      <w:r w:rsidR="001E1F28" w:rsidRPr="00847086">
        <w:rPr>
          <w:rFonts w:ascii="Times New Roman" w:hAnsi="Times New Roman"/>
          <w:sz w:val="28"/>
          <w:szCs w:val="28"/>
        </w:rPr>
        <w:t xml:space="preserve"> Условия финансирования каждого проекта будут прорабатываться индивидуально.</w:t>
      </w:r>
    </w:p>
    <w:p w:rsidR="00FD3B1B" w:rsidRPr="00FD3B1B" w:rsidRDefault="001E1F28" w:rsidP="00A107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7086">
        <w:rPr>
          <w:rFonts w:ascii="Times New Roman" w:hAnsi="Times New Roman"/>
          <w:b/>
          <w:sz w:val="28"/>
          <w:szCs w:val="28"/>
        </w:rPr>
        <w:t>Порядок рассмотрения</w:t>
      </w:r>
      <w:r w:rsidR="00FD3B1B">
        <w:rPr>
          <w:rFonts w:ascii="Times New Roman" w:hAnsi="Times New Roman"/>
          <w:b/>
          <w:sz w:val="28"/>
          <w:szCs w:val="28"/>
        </w:rPr>
        <w:t>.</w:t>
      </w:r>
    </w:p>
    <w:p w:rsidR="00FD3B1B" w:rsidRDefault="00FD3B1B" w:rsidP="00FD3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1F28" w:rsidRPr="00847086">
        <w:rPr>
          <w:rFonts w:ascii="Times New Roman" w:hAnsi="Times New Roman"/>
          <w:sz w:val="28"/>
          <w:szCs w:val="28"/>
        </w:rPr>
        <w:t xml:space="preserve">роцедура согласования проекта </w:t>
      </w:r>
      <w:r>
        <w:rPr>
          <w:rFonts w:ascii="Times New Roman" w:hAnsi="Times New Roman"/>
          <w:sz w:val="28"/>
          <w:szCs w:val="28"/>
        </w:rPr>
        <w:t>проходит в два этапа:</w:t>
      </w:r>
    </w:p>
    <w:p w:rsidR="00FD3B1B" w:rsidRDefault="00FD3B1B" w:rsidP="00FD3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научно-технической экспертизы проекта;</w:t>
      </w:r>
    </w:p>
    <w:p w:rsidR="001E1F28" w:rsidRPr="00847086" w:rsidRDefault="00FD3B1B" w:rsidP="00FD3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1E1F28" w:rsidRPr="00847086">
        <w:rPr>
          <w:rFonts w:ascii="Times New Roman" w:hAnsi="Times New Roman"/>
          <w:sz w:val="28"/>
          <w:szCs w:val="28"/>
        </w:rPr>
        <w:t>инвестиционны</w:t>
      </w:r>
      <w:r>
        <w:rPr>
          <w:rFonts w:ascii="Times New Roman" w:hAnsi="Times New Roman"/>
          <w:sz w:val="28"/>
          <w:szCs w:val="28"/>
        </w:rPr>
        <w:t>м</w:t>
      </w:r>
      <w:r w:rsidR="001E1F28" w:rsidRPr="00847086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="001E1F28" w:rsidRPr="00847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1E1F28" w:rsidRPr="00847086">
        <w:rPr>
          <w:rFonts w:ascii="Times New Roman" w:hAnsi="Times New Roman"/>
          <w:sz w:val="28"/>
          <w:szCs w:val="28"/>
        </w:rPr>
        <w:t>онда рассматривает только проекты.</w:t>
      </w:r>
    </w:p>
    <w:p w:rsidR="001E1F28" w:rsidRPr="00847086" w:rsidRDefault="001E1F28" w:rsidP="00A1075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7086">
        <w:rPr>
          <w:rFonts w:ascii="Times New Roman" w:hAnsi="Times New Roman"/>
          <w:b/>
          <w:sz w:val="28"/>
          <w:szCs w:val="28"/>
        </w:rPr>
        <w:t xml:space="preserve">Пакет документов, необходимый для принятия проекта к рассмотрению: </w:t>
      </w:r>
    </w:p>
    <w:p w:rsidR="001E1F28" w:rsidRPr="00847086" w:rsidRDefault="00BF15C8" w:rsidP="00A107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инвестиционная заявка;</w:t>
      </w:r>
    </w:p>
    <w:p w:rsidR="001E1F28" w:rsidRPr="00394744" w:rsidRDefault="00BF15C8" w:rsidP="0039474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E1F28" w:rsidRPr="00847086">
        <w:rPr>
          <w:rFonts w:ascii="Times New Roman" w:hAnsi="Times New Roman" w:cs="Times New Roman"/>
          <w:color w:val="000000"/>
          <w:sz w:val="28"/>
          <w:szCs w:val="28"/>
        </w:rPr>
        <w:t>изнес-план проекта</w:t>
      </w:r>
      <w:r w:rsidR="00394744">
        <w:rPr>
          <w:rFonts w:ascii="Times New Roman" w:hAnsi="Times New Roman" w:cs="Times New Roman"/>
          <w:color w:val="000000"/>
          <w:sz w:val="28"/>
          <w:szCs w:val="28"/>
        </w:rPr>
        <w:t xml:space="preserve"> (на бумажном носителе в 3-х экземплярах и в электронном виде)</w:t>
      </w:r>
      <w:r w:rsidR="001E1F28" w:rsidRPr="00394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28" w:rsidRPr="00394744" w:rsidSect="005E77D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CC" w:rsidRDefault="00E00FCC" w:rsidP="00D86EB1">
      <w:pPr>
        <w:spacing w:after="0" w:line="240" w:lineRule="auto"/>
      </w:pPr>
      <w:r>
        <w:separator/>
      </w:r>
    </w:p>
  </w:endnote>
  <w:endnote w:type="continuationSeparator" w:id="0">
    <w:p w:rsidR="00E00FCC" w:rsidRDefault="00E00FCC" w:rsidP="00D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CC" w:rsidRDefault="00E00FCC" w:rsidP="00D86EB1">
      <w:pPr>
        <w:spacing w:after="0" w:line="240" w:lineRule="auto"/>
      </w:pPr>
      <w:r>
        <w:separator/>
      </w:r>
    </w:p>
  </w:footnote>
  <w:footnote w:type="continuationSeparator" w:id="0">
    <w:p w:rsidR="00E00FCC" w:rsidRDefault="00E00FCC" w:rsidP="00D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382813"/>
      <w:docPartObj>
        <w:docPartGallery w:val="Page Numbers (Top of Page)"/>
        <w:docPartUnique/>
      </w:docPartObj>
    </w:sdtPr>
    <w:sdtContent>
      <w:p w:rsidR="00B82340" w:rsidRDefault="00A3484E">
        <w:pPr>
          <w:pStyle w:val="a3"/>
          <w:jc w:val="center"/>
        </w:pPr>
        <w:r>
          <w:fldChar w:fldCharType="begin"/>
        </w:r>
        <w:r w:rsidR="00B82340">
          <w:instrText>PAGE   \* MERGEFORMAT</w:instrText>
        </w:r>
        <w:r>
          <w:fldChar w:fldCharType="separate"/>
        </w:r>
        <w:r w:rsidR="00A1774C">
          <w:rPr>
            <w:noProof/>
          </w:rPr>
          <w:t>2</w:t>
        </w:r>
        <w:r>
          <w:fldChar w:fldCharType="end"/>
        </w:r>
      </w:p>
    </w:sdtContent>
  </w:sdt>
  <w:p w:rsidR="00B82340" w:rsidRDefault="00B823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F3"/>
    <w:multiLevelType w:val="hybridMultilevel"/>
    <w:tmpl w:val="401619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93480B"/>
    <w:multiLevelType w:val="hybridMultilevel"/>
    <w:tmpl w:val="0C2C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B9F"/>
    <w:multiLevelType w:val="hybridMultilevel"/>
    <w:tmpl w:val="EDD8F590"/>
    <w:lvl w:ilvl="0" w:tplc="45008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88FE8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656"/>
    <w:multiLevelType w:val="hybridMultilevel"/>
    <w:tmpl w:val="9BDE0242"/>
    <w:lvl w:ilvl="0" w:tplc="19505368">
      <w:start w:val="1"/>
      <w:numFmt w:val="bullet"/>
      <w:lvlText w:val="-"/>
      <w:lvlJc w:val="left"/>
      <w:pPr>
        <w:tabs>
          <w:tab w:val="num" w:pos="587"/>
        </w:tabs>
        <w:ind w:left="190" w:firstLine="17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776CC3"/>
    <w:multiLevelType w:val="hybridMultilevel"/>
    <w:tmpl w:val="8BFC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8A5BA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C4143"/>
    <w:multiLevelType w:val="hybridMultilevel"/>
    <w:tmpl w:val="DA46468A"/>
    <w:lvl w:ilvl="0" w:tplc="CF8A5B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F8A5BA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E5FC7"/>
    <w:multiLevelType w:val="hybridMultilevel"/>
    <w:tmpl w:val="3336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88FE8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CF8A5BA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1F85"/>
    <w:rsid w:val="0000391D"/>
    <w:rsid w:val="00020A59"/>
    <w:rsid w:val="000414FB"/>
    <w:rsid w:val="000767BC"/>
    <w:rsid w:val="00087C55"/>
    <w:rsid w:val="00087CF6"/>
    <w:rsid w:val="000A143F"/>
    <w:rsid w:val="000A6409"/>
    <w:rsid w:val="000B48B2"/>
    <w:rsid w:val="000B5E32"/>
    <w:rsid w:val="000C7961"/>
    <w:rsid w:val="000E2ADC"/>
    <w:rsid w:val="000F3CAF"/>
    <w:rsid w:val="00170E5B"/>
    <w:rsid w:val="001A2BDF"/>
    <w:rsid w:val="001E1F28"/>
    <w:rsid w:val="0022499F"/>
    <w:rsid w:val="00237677"/>
    <w:rsid w:val="00264ACC"/>
    <w:rsid w:val="002B44DD"/>
    <w:rsid w:val="002B6872"/>
    <w:rsid w:val="00330CC2"/>
    <w:rsid w:val="00341979"/>
    <w:rsid w:val="00366BCB"/>
    <w:rsid w:val="00385C4D"/>
    <w:rsid w:val="00394744"/>
    <w:rsid w:val="003E5C3A"/>
    <w:rsid w:val="00422AF2"/>
    <w:rsid w:val="00454076"/>
    <w:rsid w:val="00460C9A"/>
    <w:rsid w:val="00461CA6"/>
    <w:rsid w:val="004658CC"/>
    <w:rsid w:val="004A5E4A"/>
    <w:rsid w:val="004B4E56"/>
    <w:rsid w:val="004C31F5"/>
    <w:rsid w:val="00502D11"/>
    <w:rsid w:val="0051235A"/>
    <w:rsid w:val="005167A4"/>
    <w:rsid w:val="00581219"/>
    <w:rsid w:val="005A39E2"/>
    <w:rsid w:val="005E77DC"/>
    <w:rsid w:val="005F4286"/>
    <w:rsid w:val="00610168"/>
    <w:rsid w:val="0068451C"/>
    <w:rsid w:val="006A0485"/>
    <w:rsid w:val="006A4021"/>
    <w:rsid w:val="006D3534"/>
    <w:rsid w:val="006D4464"/>
    <w:rsid w:val="006E03E9"/>
    <w:rsid w:val="006F4D36"/>
    <w:rsid w:val="007067FF"/>
    <w:rsid w:val="00710404"/>
    <w:rsid w:val="00711F85"/>
    <w:rsid w:val="0076408D"/>
    <w:rsid w:val="00764E60"/>
    <w:rsid w:val="007B03F2"/>
    <w:rsid w:val="007B141F"/>
    <w:rsid w:val="007C1D55"/>
    <w:rsid w:val="007F7317"/>
    <w:rsid w:val="00827C4B"/>
    <w:rsid w:val="00847086"/>
    <w:rsid w:val="0085695B"/>
    <w:rsid w:val="008A052B"/>
    <w:rsid w:val="008B3BA1"/>
    <w:rsid w:val="008B70BC"/>
    <w:rsid w:val="00941BA3"/>
    <w:rsid w:val="009475A5"/>
    <w:rsid w:val="009769D3"/>
    <w:rsid w:val="00976CCA"/>
    <w:rsid w:val="0098145B"/>
    <w:rsid w:val="009C4098"/>
    <w:rsid w:val="009C6F2F"/>
    <w:rsid w:val="009F29C6"/>
    <w:rsid w:val="00A05363"/>
    <w:rsid w:val="00A10758"/>
    <w:rsid w:val="00A1774C"/>
    <w:rsid w:val="00A3484E"/>
    <w:rsid w:val="00A4502F"/>
    <w:rsid w:val="00A860FC"/>
    <w:rsid w:val="00AC392B"/>
    <w:rsid w:val="00AC3B9F"/>
    <w:rsid w:val="00AD2802"/>
    <w:rsid w:val="00AD43FF"/>
    <w:rsid w:val="00AE7525"/>
    <w:rsid w:val="00B1273C"/>
    <w:rsid w:val="00B163F9"/>
    <w:rsid w:val="00B27956"/>
    <w:rsid w:val="00B30B39"/>
    <w:rsid w:val="00B412F2"/>
    <w:rsid w:val="00B82340"/>
    <w:rsid w:val="00BB02BA"/>
    <w:rsid w:val="00BD1BC4"/>
    <w:rsid w:val="00BD571F"/>
    <w:rsid w:val="00BF15C8"/>
    <w:rsid w:val="00C50A81"/>
    <w:rsid w:val="00CA6C6B"/>
    <w:rsid w:val="00CC30AA"/>
    <w:rsid w:val="00CC4E85"/>
    <w:rsid w:val="00CC6F3E"/>
    <w:rsid w:val="00CE419B"/>
    <w:rsid w:val="00CF32A0"/>
    <w:rsid w:val="00D11673"/>
    <w:rsid w:val="00D34F1F"/>
    <w:rsid w:val="00D35EDD"/>
    <w:rsid w:val="00D50D1E"/>
    <w:rsid w:val="00D65478"/>
    <w:rsid w:val="00D8067B"/>
    <w:rsid w:val="00D86EB1"/>
    <w:rsid w:val="00D92D58"/>
    <w:rsid w:val="00DD5EF3"/>
    <w:rsid w:val="00DE075D"/>
    <w:rsid w:val="00E00FCC"/>
    <w:rsid w:val="00E14596"/>
    <w:rsid w:val="00E151AC"/>
    <w:rsid w:val="00E205FF"/>
    <w:rsid w:val="00E54777"/>
    <w:rsid w:val="00E6163F"/>
    <w:rsid w:val="00E76EB0"/>
    <w:rsid w:val="00ED1C78"/>
    <w:rsid w:val="00EE48CF"/>
    <w:rsid w:val="00F11208"/>
    <w:rsid w:val="00F31233"/>
    <w:rsid w:val="00FA652E"/>
    <w:rsid w:val="00FD3B1B"/>
    <w:rsid w:val="00FE04C0"/>
    <w:rsid w:val="00F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B1"/>
  </w:style>
  <w:style w:type="paragraph" w:styleId="a5">
    <w:name w:val="footer"/>
    <w:basedOn w:val="a"/>
    <w:link w:val="a6"/>
    <w:uiPriority w:val="99"/>
    <w:unhideWhenUsed/>
    <w:rsid w:val="00D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B1"/>
  </w:style>
  <w:style w:type="paragraph" w:styleId="a7">
    <w:name w:val="Balloon Text"/>
    <w:basedOn w:val="a"/>
    <w:link w:val="a8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B1"/>
  </w:style>
  <w:style w:type="paragraph" w:styleId="a5">
    <w:name w:val="footer"/>
    <w:basedOn w:val="a"/>
    <w:link w:val="a6"/>
    <w:uiPriority w:val="99"/>
    <w:unhideWhenUsed/>
    <w:rsid w:val="00D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B1"/>
  </w:style>
  <w:style w:type="paragraph" w:styleId="a7">
    <w:name w:val="Balloon Text"/>
    <w:basedOn w:val="a"/>
    <w:link w:val="a8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AC58-9CB8-41A7-B624-223927AD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Адашкевич Наталья Ярославовна</dc:creator>
  <cp:lastModifiedBy>Plotnikova_NN</cp:lastModifiedBy>
  <cp:revision>3</cp:revision>
  <cp:lastPrinted>2017-05-15T11:18:00Z</cp:lastPrinted>
  <dcterms:created xsi:type="dcterms:W3CDTF">2017-05-18T12:59:00Z</dcterms:created>
  <dcterms:modified xsi:type="dcterms:W3CDTF">2017-05-18T13:11:00Z</dcterms:modified>
</cp:coreProperties>
</file>