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C9A" w:rsidRDefault="00885FE6">
      <w:proofErr w:type="gramStart"/>
      <w:r>
        <w:t>П</w:t>
      </w:r>
      <w:proofErr w:type="gramEnd"/>
      <w:r>
        <w:t xml:space="preserve"> О Л О Ж Е Н И Е</w:t>
      </w:r>
    </w:p>
    <w:p w:rsidR="00944C9A" w:rsidRDefault="00944C9A"/>
    <w:p w:rsidR="00944C9A" w:rsidRDefault="00885FE6">
      <w:r>
        <w:t xml:space="preserve">о проведении Открытого турнира  по пляжному волейболу </w:t>
      </w:r>
      <w:r>
        <w:rPr>
          <w:b/>
          <w:bCs/>
        </w:rPr>
        <w:t>1-2 июля</w:t>
      </w:r>
      <w:r w:rsidRPr="00885FE6">
        <w:rPr>
          <w:b/>
          <w:bCs/>
        </w:rPr>
        <w:t xml:space="preserve"> </w:t>
      </w:r>
      <w:r>
        <w:t>на призы компании</w:t>
      </w:r>
      <w:r>
        <w:rPr>
          <w:b/>
          <w:bCs/>
        </w:rPr>
        <w:t xml:space="preserve"> «MAQUA»</w:t>
      </w:r>
      <w:r>
        <w:t xml:space="preserve"> во время работы </w:t>
      </w:r>
      <w:proofErr w:type="spellStart"/>
      <w:r>
        <w:rPr>
          <w:b/>
          <w:bCs/>
        </w:rPr>
        <w:t>Арт-площадки</w:t>
      </w:r>
      <w:proofErr w:type="spellEnd"/>
      <w:r>
        <w:rPr>
          <w:b/>
          <w:bCs/>
        </w:rPr>
        <w:t xml:space="preserve"> «Большая бард-рыбалка в Могилеве» </w:t>
      </w:r>
    </w:p>
    <w:p w:rsidR="00944C9A" w:rsidRDefault="00944C9A"/>
    <w:p w:rsidR="00944C9A" w:rsidRDefault="00944C9A"/>
    <w:p w:rsidR="00944C9A" w:rsidRDefault="00944C9A"/>
    <w:p w:rsidR="00944C9A" w:rsidRDefault="00885FE6">
      <w:r>
        <w:t>1. ЦЕЛИ И ЗАДАЧИ</w:t>
      </w:r>
    </w:p>
    <w:p w:rsidR="00944C9A" w:rsidRDefault="00944C9A"/>
    <w:p w:rsidR="00944C9A" w:rsidRDefault="00885FE6">
      <w:r>
        <w:t>- пропаганда физической культуры и спорта;</w:t>
      </w:r>
    </w:p>
    <w:p w:rsidR="00944C9A" w:rsidRDefault="00944C9A"/>
    <w:p w:rsidR="00944C9A" w:rsidRDefault="00885FE6">
      <w:r>
        <w:t xml:space="preserve">- пропаганда </w:t>
      </w:r>
      <w:r>
        <w:t>активного и здорового образа жизни;</w:t>
      </w:r>
    </w:p>
    <w:p w:rsidR="00944C9A" w:rsidRDefault="00944C9A"/>
    <w:p w:rsidR="00944C9A" w:rsidRDefault="00885FE6">
      <w:r>
        <w:t>- популяризация игры в волейбол;</w:t>
      </w:r>
    </w:p>
    <w:p w:rsidR="00944C9A" w:rsidRDefault="00944C9A"/>
    <w:p w:rsidR="00944C9A" w:rsidRDefault="00944C9A"/>
    <w:p w:rsidR="00944C9A" w:rsidRDefault="00885FE6">
      <w:r>
        <w:t>2. РУКОВОДСТВО СОРЕВНОВАНИЯМИ</w:t>
      </w:r>
    </w:p>
    <w:p w:rsidR="00944C9A" w:rsidRDefault="00944C9A"/>
    <w:p w:rsidR="00944C9A" w:rsidRDefault="00944C9A"/>
    <w:p w:rsidR="00944C9A" w:rsidRDefault="00885FE6">
      <w:r>
        <w:t>Общее руководство подготовкой и проведением  соревнований осуществляет Оргкомитет Международного музыкально-спортивного праздника «Большая бард-рыбалка»</w:t>
      </w:r>
      <w:r>
        <w:t xml:space="preserve">, </w:t>
      </w:r>
    </w:p>
    <w:p w:rsidR="00944C9A" w:rsidRDefault="00885FE6">
      <w:r>
        <w:t>Могилевский горисполком и Могилевская областная федерация волейбола. Непосредственное проведение соревнований возлагается на главную судейскую коллегию, утвержденную оргкомитетом Праздника.</w:t>
      </w:r>
    </w:p>
    <w:p w:rsidR="00944C9A" w:rsidRDefault="00944C9A"/>
    <w:p w:rsidR="00944C9A" w:rsidRDefault="00885FE6">
      <w:r>
        <w:t>3. ВРЕМЯ И МЕСТО ПРОВЕДЕНИЯ</w:t>
      </w:r>
    </w:p>
    <w:p w:rsidR="00944C9A" w:rsidRDefault="00944C9A"/>
    <w:p w:rsidR="00944C9A" w:rsidRDefault="00944C9A"/>
    <w:p w:rsidR="00944C9A" w:rsidRDefault="00885FE6">
      <w:r>
        <w:t xml:space="preserve">3.1. Соревнования проводятся  </w:t>
      </w:r>
      <w:proofErr w:type="gramStart"/>
      <w:r>
        <w:t>со</w:t>
      </w:r>
      <w:r>
        <w:t>гласно  графика</w:t>
      </w:r>
      <w:proofErr w:type="gramEnd"/>
      <w:r>
        <w:t>,  утвержденного судейской коллегией.</w:t>
      </w:r>
    </w:p>
    <w:p w:rsidR="00944C9A" w:rsidRDefault="00944C9A"/>
    <w:p w:rsidR="00944C9A" w:rsidRDefault="00885FE6">
      <w:r>
        <w:t xml:space="preserve">3.2. Место проведения –  </w:t>
      </w:r>
      <w:proofErr w:type="gramStart"/>
      <w:r>
        <w:t>г</w:t>
      </w:r>
      <w:proofErr w:type="gramEnd"/>
      <w:r>
        <w:t>. Могилев, Городской пляж (правый берег Днепра)</w:t>
      </w:r>
    </w:p>
    <w:p w:rsidR="00944C9A" w:rsidRDefault="00944C9A"/>
    <w:p w:rsidR="00944C9A" w:rsidRDefault="00885FE6">
      <w:r>
        <w:t>3.3. Регистрация участников 1 июля 11.00-12.00 (Городской пляж, волейбольная площадка)</w:t>
      </w:r>
    </w:p>
    <w:p w:rsidR="00944C9A" w:rsidRDefault="00944C9A"/>
    <w:p w:rsidR="00944C9A" w:rsidRDefault="00885FE6">
      <w:r>
        <w:t xml:space="preserve">3.4. Старт соревнований 1 июля - 12.00 </w:t>
      </w:r>
      <w:r>
        <w:t>(Городской пляж, волейбольная площадка)</w:t>
      </w:r>
    </w:p>
    <w:p w:rsidR="00944C9A" w:rsidRDefault="00944C9A"/>
    <w:p w:rsidR="00944C9A" w:rsidRDefault="00885FE6">
      <w:r>
        <w:t>4. УЧАСТНИКИ СОРЕВНОВАНИЙ</w:t>
      </w:r>
    </w:p>
    <w:p w:rsidR="00944C9A" w:rsidRDefault="00944C9A"/>
    <w:p w:rsidR="00944C9A" w:rsidRDefault="00885FE6">
      <w:r>
        <w:t xml:space="preserve">4.1. К участию в соревнованиях допускаются  команды партнеров </w:t>
      </w:r>
      <w:proofErr w:type="spellStart"/>
      <w:r>
        <w:t>Арт-площадки</w:t>
      </w:r>
      <w:proofErr w:type="spellEnd"/>
      <w:r>
        <w:t xml:space="preserve"> «Большая бард-рыбалка», а также все желающие.</w:t>
      </w:r>
    </w:p>
    <w:p w:rsidR="00944C9A" w:rsidRDefault="00944C9A"/>
    <w:p w:rsidR="00944C9A" w:rsidRDefault="00885FE6">
      <w:r>
        <w:t>4.2. Состав команд: 2 участника +1 представитель. Допускается смеш</w:t>
      </w:r>
      <w:r>
        <w:t>анный состав.</w:t>
      </w:r>
    </w:p>
    <w:p w:rsidR="00944C9A" w:rsidRDefault="00944C9A"/>
    <w:p w:rsidR="00944C9A" w:rsidRDefault="00885FE6">
      <w:r>
        <w:t>4.3. Соревнования проводятся согласно официальным действующим правилам в Беларуси по пляжному волейболу.</w:t>
      </w:r>
    </w:p>
    <w:p w:rsidR="00944C9A" w:rsidRDefault="00944C9A"/>
    <w:p w:rsidR="00944C9A" w:rsidRDefault="00944C9A"/>
    <w:p w:rsidR="00944C9A" w:rsidRDefault="00885FE6">
      <w:r>
        <w:t>5. ПОРЯДОК И СРОКИ ПОДАЧИ ЗАЯВОК</w:t>
      </w:r>
    </w:p>
    <w:p w:rsidR="00944C9A" w:rsidRDefault="00944C9A"/>
    <w:p w:rsidR="00944C9A" w:rsidRDefault="00944C9A"/>
    <w:p w:rsidR="00944C9A" w:rsidRDefault="00885FE6">
      <w:r>
        <w:t xml:space="preserve">5.1 Предварительная подача заявок на участие в Турнире  осуществляется на адрес электронной почты: </w:t>
      </w:r>
      <w:hyperlink r:id="rId4">
        <w:r>
          <w:rPr>
            <w:rStyle w:val="-"/>
          </w:rPr>
          <w:t>maxmms13@gmail.com</w:t>
        </w:r>
      </w:hyperlink>
      <w:r>
        <w:t>, тел. +375291950010 - Максим</w:t>
      </w:r>
    </w:p>
    <w:p w:rsidR="00944C9A" w:rsidRDefault="00944C9A"/>
    <w:p w:rsidR="00944C9A" w:rsidRDefault="00885FE6">
      <w:r>
        <w:t xml:space="preserve">5.2. Регистрация команд проходит в день проведения турнира и проводится главным судьей на месте проведения соревнований (11.00-12.00 - Городской пляж, волейбольная </w:t>
      </w:r>
      <w:r>
        <w:t xml:space="preserve">площадка) </w:t>
      </w:r>
    </w:p>
    <w:p w:rsidR="00944C9A" w:rsidRDefault="00944C9A"/>
    <w:p w:rsidR="00944C9A" w:rsidRDefault="00885FE6">
      <w:r>
        <w:t>5.3 Участие в турнире является бесплатным</w:t>
      </w:r>
    </w:p>
    <w:p w:rsidR="00944C9A" w:rsidRDefault="00944C9A"/>
    <w:p w:rsidR="00944C9A" w:rsidRDefault="00944C9A"/>
    <w:p w:rsidR="00944C9A" w:rsidRDefault="00885FE6">
      <w:r>
        <w:t>6. СИСТЕМА ПРОВЕДЕНИЯ СОРЕВНОВАНИЙ</w:t>
      </w:r>
    </w:p>
    <w:p w:rsidR="00944C9A" w:rsidRDefault="00944C9A"/>
    <w:p w:rsidR="00944C9A" w:rsidRDefault="00944C9A"/>
    <w:p w:rsidR="00944C9A" w:rsidRDefault="00885FE6">
      <w:r>
        <w:t>6.1. Система проведения соревнований определяется Главной судейской коллегией.</w:t>
      </w:r>
    </w:p>
    <w:p w:rsidR="00944C9A" w:rsidRDefault="00944C9A"/>
    <w:p w:rsidR="00944C9A" w:rsidRDefault="00885FE6">
      <w:r>
        <w:t>6.2. Все игры, кроме финальных, состоят из одной партии до 15 очков.</w:t>
      </w:r>
    </w:p>
    <w:p w:rsidR="00944C9A" w:rsidRDefault="00944C9A"/>
    <w:p w:rsidR="00944C9A" w:rsidRDefault="00885FE6">
      <w:r>
        <w:t xml:space="preserve">6.3. </w:t>
      </w:r>
      <w:r>
        <w:t>Финальные игры Турнира состоят из трех партий: две партии до 15 очков, третья (при счете по партиям 1:1) – до 11 очков.</w:t>
      </w:r>
    </w:p>
    <w:p w:rsidR="00944C9A" w:rsidRDefault="00944C9A"/>
    <w:p w:rsidR="00944C9A" w:rsidRDefault="00885FE6">
      <w:r>
        <w:t xml:space="preserve">6.4. Финальные игры стартуют 2 июля с 11.00 </w:t>
      </w:r>
    </w:p>
    <w:p w:rsidR="00944C9A" w:rsidRDefault="00944C9A"/>
    <w:p w:rsidR="00944C9A" w:rsidRDefault="00885FE6">
      <w:r>
        <w:t>7. ФОРМА КОМАНД</w:t>
      </w:r>
    </w:p>
    <w:p w:rsidR="00944C9A" w:rsidRDefault="00944C9A"/>
    <w:p w:rsidR="00944C9A" w:rsidRDefault="00885FE6">
      <w:r>
        <w:t>7.1. Команды допускаются к соревнованиям в единой спортивной форме (шорт</w:t>
      </w:r>
      <w:r>
        <w:t>ы, майка)</w:t>
      </w:r>
    </w:p>
    <w:p w:rsidR="00944C9A" w:rsidRDefault="00944C9A"/>
    <w:p w:rsidR="00944C9A" w:rsidRDefault="00885FE6">
      <w:r>
        <w:t>7.2. В случае</w:t>
      </w:r>
      <w:proofErr w:type="gramStart"/>
      <w:r>
        <w:t>,</w:t>
      </w:r>
      <w:proofErr w:type="gramEnd"/>
      <w:r>
        <w:t xml:space="preserve"> если Организаторы предоставляют официальные майки турнира, участники допускаются к соревнованиям только в майках с рекламой спонсоров предоставленных Организаторами.</w:t>
      </w:r>
    </w:p>
    <w:p w:rsidR="00944C9A" w:rsidRDefault="00944C9A"/>
    <w:p w:rsidR="00944C9A" w:rsidRDefault="00944C9A"/>
    <w:p w:rsidR="00944C9A" w:rsidRDefault="00885FE6">
      <w:r>
        <w:t>8. НАГРАЖДЕНИЕ</w:t>
      </w:r>
    </w:p>
    <w:p w:rsidR="00944C9A" w:rsidRDefault="00944C9A"/>
    <w:p w:rsidR="00944C9A" w:rsidRDefault="00885FE6">
      <w:r>
        <w:t>Команда-победитель соревнований награждается с</w:t>
      </w:r>
      <w:r>
        <w:t xml:space="preserve">пециальным призом и дипломами, команды призеры - дипломами и ценными подарками компании </w:t>
      </w:r>
      <w:bookmarkStart w:id="0" w:name="__DdeLink__1819_71266501"/>
      <w:r>
        <w:t>«MAQUA»</w:t>
      </w:r>
      <w:bookmarkEnd w:id="0"/>
      <w:r>
        <w:t xml:space="preserve"> и Могилевской областной федерации волейбола.</w:t>
      </w:r>
    </w:p>
    <w:p w:rsidR="00944C9A" w:rsidRDefault="00944C9A"/>
    <w:p w:rsidR="00944C9A" w:rsidRDefault="00885FE6">
      <w:r>
        <w:t>10. ФИНАНСОВЫЕ РАСХОДЫ</w:t>
      </w:r>
    </w:p>
    <w:p w:rsidR="00944C9A" w:rsidRDefault="00944C9A"/>
    <w:p w:rsidR="00944C9A" w:rsidRDefault="00885FE6">
      <w:r>
        <w:t>10.1. Расходы, связанные с проведением соревнований (призы, оплата судейства) несет компан</w:t>
      </w:r>
      <w:r>
        <w:t>ия «MAQUA».</w:t>
      </w:r>
    </w:p>
    <w:p w:rsidR="00944C9A" w:rsidRDefault="00944C9A"/>
    <w:p w:rsidR="00944C9A" w:rsidRDefault="00885FE6">
      <w:r>
        <w:t xml:space="preserve">10.2. Расходы, связанные с проездом, питанием проживанием команд-участниц турнира обеспечиваются </w:t>
      </w:r>
      <w:proofErr w:type="spellStart"/>
      <w:r>
        <w:t>командирущими</w:t>
      </w:r>
      <w:proofErr w:type="spellEnd"/>
      <w:r>
        <w:t xml:space="preserve"> организациями</w:t>
      </w:r>
    </w:p>
    <w:p w:rsidR="00944C9A" w:rsidRDefault="00944C9A"/>
    <w:p w:rsidR="00944C9A" w:rsidRDefault="00885FE6">
      <w:r>
        <w:rPr>
          <w:b/>
          <w:bCs/>
        </w:rPr>
        <w:t>Данное положение является официальным приглашением на турнир.</w:t>
      </w:r>
    </w:p>
    <w:sectPr w:rsidR="00944C9A" w:rsidSect="00944C9A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944C9A"/>
    <w:rsid w:val="00885FE6"/>
    <w:rsid w:val="00944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WenQuanYi Micro Hei" w:hAnsi="Times New Roman" w:cs="Lohit Devanagari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9A"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944C9A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944C9A"/>
    <w:pPr>
      <w:keepNext/>
      <w:spacing w:before="240" w:after="120"/>
    </w:pPr>
    <w:rPr>
      <w:sz w:val="28"/>
      <w:szCs w:val="28"/>
    </w:rPr>
  </w:style>
  <w:style w:type="paragraph" w:styleId="a4">
    <w:name w:val="Body Text"/>
    <w:basedOn w:val="a"/>
    <w:rsid w:val="00944C9A"/>
    <w:pPr>
      <w:spacing w:after="140" w:line="288" w:lineRule="auto"/>
    </w:pPr>
  </w:style>
  <w:style w:type="paragraph" w:styleId="a5">
    <w:name w:val="List"/>
    <w:basedOn w:val="a4"/>
    <w:rsid w:val="00944C9A"/>
  </w:style>
  <w:style w:type="paragraph" w:customStyle="1" w:styleId="Caption">
    <w:name w:val="Caption"/>
    <w:basedOn w:val="a"/>
    <w:qFormat/>
    <w:rsid w:val="00944C9A"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rsid w:val="00944C9A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xmms13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448</Words>
  <Characters>2555</Characters>
  <Application>Microsoft Office Word</Application>
  <DocSecurity>0</DocSecurity>
  <Lines>21</Lines>
  <Paragraphs>5</Paragraphs>
  <ScaleCrop>false</ScaleCrop>
  <Company/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Tkacheva_OA</cp:lastModifiedBy>
  <cp:revision>6</cp:revision>
  <dcterms:created xsi:type="dcterms:W3CDTF">2017-05-29T17:00:00Z</dcterms:created>
  <dcterms:modified xsi:type="dcterms:W3CDTF">2017-06-14T07:50:00Z</dcterms:modified>
  <dc:language>ru-RU</dc:language>
</cp:coreProperties>
</file>