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25D50C8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A7D56" w:rsidRPr="005A7D56">
        <w:rPr>
          <w:rFonts w:ascii="Times New Roman" w:hAnsi="Times New Roman"/>
          <w:b/>
          <w:sz w:val="24"/>
          <w:szCs w:val="24"/>
        </w:rPr>
        <w:t>30.10.2025</w:t>
      </w:r>
      <w:r w:rsidR="005A7D56" w:rsidRPr="005A7D5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28593F" w:rsidRPr="0028593F">
        <w:rPr>
          <w:rFonts w:ascii="Times New Roman" w:hAnsi="Times New Roman" w:cs="Times New Roman"/>
          <w:b/>
          <w:bCs/>
        </w:rPr>
        <w:t>вертикально-сверлильн</w:t>
      </w:r>
      <w:r w:rsidR="0028593F">
        <w:rPr>
          <w:rFonts w:ascii="Times New Roman" w:hAnsi="Times New Roman" w:cs="Times New Roman"/>
          <w:b/>
          <w:bCs/>
        </w:rPr>
        <w:t>ого</w:t>
      </w:r>
      <w:r w:rsidR="0028593F" w:rsidRPr="0028593F">
        <w:rPr>
          <w:rFonts w:ascii="Times New Roman" w:hAnsi="Times New Roman" w:cs="Times New Roman"/>
          <w:b/>
          <w:bCs/>
        </w:rPr>
        <w:t xml:space="preserve"> 2А 125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2A7CD5F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5A7D56" w:rsidRPr="005A7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1DC8BB0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A7D56" w:rsidRPr="005A7D56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5A7D56" w:rsidRPr="005A7D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A7D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0A522C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5A7D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3EC1105" w:rsidR="00201147" w:rsidRDefault="00CD0BC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55BC77" wp14:editId="77C0D7D9">
                  <wp:extent cx="3368432" cy="4491355"/>
                  <wp:effectExtent l="0" t="0" r="3810" b="4445"/>
                  <wp:docPr id="558253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253666" name="Рисунок 55825366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381" cy="4503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D874B93" w:rsidR="00655476" w:rsidRPr="00B1501B" w:rsidRDefault="00CD0BC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D0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вертикально-сверлильный 2А 125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CA6C53" w14:textId="77777777" w:rsidR="00CD0BC6" w:rsidRPr="00CD0BC6" w:rsidRDefault="00CD0BC6" w:rsidP="00CD0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- 44015</w:t>
            </w:r>
          </w:p>
          <w:p w14:paraId="7FAA914D" w14:textId="77777777" w:rsidR="00CD0BC6" w:rsidRPr="00CD0BC6" w:rsidRDefault="00CD0BC6" w:rsidP="00CD0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- 1968</w:t>
            </w:r>
          </w:p>
          <w:p w14:paraId="4D953F6B" w14:textId="77777777" w:rsidR="00CD0BC6" w:rsidRPr="00CD0BC6" w:rsidRDefault="00CD0BC6" w:rsidP="00CD0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71AEBCDE" w:rsidR="00B1501B" w:rsidRDefault="00CD0BC6" w:rsidP="00CD0BC6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715A0DF7" w:rsidR="00AC7C27" w:rsidRPr="00B1501B" w:rsidRDefault="00CD0BC6" w:rsidP="00CD0BC6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вертикально-сверлильный, модель: 2А 125. Станок предназначен для выполнения операций сверления, рассверливания, зенкования, зенкерования, развертывания, нарезания резьб. Основные технические характеристики: мощность 2,8 кВт, габариты 980х825х2300 мм, масса 870 кг,  число скоростей -9, максимальный диаметр сверла 144 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Производитель: Грознен</w:t>
            </w:r>
            <w:r w:rsidRPr="00CD0B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ское профтехучилище.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AD0402E" w:rsidR="00131DC0" w:rsidRPr="009014B6" w:rsidRDefault="005A7D5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1 700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5A7D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5A7D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58A9559" w:rsidR="00131DC0" w:rsidRPr="009014B6" w:rsidRDefault="005A7D5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AEC473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7D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5D57AA" w:rsidRPr="005D57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6C5A91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A7D56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5D57AA" w:rsidRPr="005D57AA">
              <w:rPr>
                <w:rFonts w:ascii="Times New Roman" w:hAnsi="Times New Roman"/>
                <w:iCs/>
                <w:sz w:val="28"/>
                <w:szCs w:val="28"/>
              </w:rPr>
              <w:t xml:space="preserve">.10.2025 </w:t>
            </w:r>
            <w:r w:rsidRPr="005D57AA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A7D56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3491899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A7D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5D57AA" w:rsidRPr="005D57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73937AB9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920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2-664, 393-635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593F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A7D56"/>
    <w:rsid w:val="005C702C"/>
    <w:rsid w:val="005D57AA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150</cp:revision>
  <cp:lastPrinted>2024-12-10T06:40:00Z</cp:lastPrinted>
  <dcterms:created xsi:type="dcterms:W3CDTF">2022-09-29T12:13:00Z</dcterms:created>
  <dcterms:modified xsi:type="dcterms:W3CDTF">2025-10-08T13:33:00Z</dcterms:modified>
</cp:coreProperties>
</file>