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A4" w:rsidRDefault="007734A4">
      <w:pPr>
        <w:rPr>
          <w:sz w:val="2"/>
          <w:szCs w:val="2"/>
        </w:rPr>
      </w:pPr>
    </w:p>
    <w:p w:rsidR="007734A4" w:rsidRDefault="007734A4">
      <w:pPr>
        <w:rPr>
          <w:sz w:val="2"/>
          <w:szCs w:val="2"/>
        </w:rPr>
        <w:sectPr w:rsidR="00773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4A4" w:rsidRDefault="00F0604D" w:rsidP="00F0604D">
      <w:pPr>
        <w:pStyle w:val="80"/>
        <w:framePr w:w="10882" w:h="1191" w:hRule="exact" w:wrap="none" w:vAnchor="page" w:hAnchor="page" w:x="769" w:y="453"/>
        <w:shd w:val="clear" w:color="auto" w:fill="auto"/>
        <w:ind w:left="2080" w:right="1720" w:firstLine="800"/>
        <w:jc w:val="center"/>
      </w:pPr>
      <w:r>
        <w:lastRenderedPageBreak/>
        <w:t xml:space="preserve">ИЗВЕЩЕНИЕ О ПРОВЕДЕНИИ ТОРГОВ Унитарное предприятие «Могилевское отделение БелТПП» </w:t>
      </w:r>
      <w:r>
        <w:t>«28» июня 2022 в 14.00</w:t>
      </w:r>
    </w:p>
    <w:p w:rsidR="007734A4" w:rsidRDefault="00F0604D" w:rsidP="00F0604D">
      <w:pPr>
        <w:pStyle w:val="80"/>
        <w:framePr w:w="10882" w:h="1191" w:hRule="exact" w:wrap="none" w:vAnchor="page" w:hAnchor="page" w:x="769" w:y="453"/>
        <w:shd w:val="clear" w:color="auto" w:fill="auto"/>
        <w:ind w:right="320"/>
        <w:jc w:val="center"/>
      </w:pPr>
      <w:r>
        <w:t>проводит торги по продаже следующих объектов.</w:t>
      </w:r>
    </w:p>
    <w:p w:rsidR="007734A4" w:rsidRDefault="00F0604D">
      <w:pPr>
        <w:pStyle w:val="a5"/>
        <w:framePr w:wrap="none" w:vAnchor="page" w:hAnchor="page" w:x="3154" w:y="1885"/>
        <w:shd w:val="clear" w:color="auto" w:fill="auto"/>
        <w:spacing w:line="280" w:lineRule="exact"/>
      </w:pPr>
      <w:r>
        <w:rPr>
          <w:rStyle w:val="a6"/>
          <w:b/>
          <w:bCs/>
        </w:rPr>
        <w:t>ЛОТ № 1; КОМПЛЕКС ИМУЩЕСТВА В СОСТАВЕ: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85"/>
        <w:gridCol w:w="2419"/>
        <w:gridCol w:w="1286"/>
        <w:gridCol w:w="1291"/>
      </w:tblGrid>
      <w:tr w:rsidR="007734A4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before="60" w:line="28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 w:rsidP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83" w:lineRule="exact"/>
            </w:pPr>
            <w:r>
              <w:rPr>
                <w:rStyle w:val="21"/>
              </w:rPr>
              <w:t>Наименование ос</w:t>
            </w:r>
            <w:r>
              <w:rPr>
                <w:rStyle w:val="21"/>
              </w:rPr>
              <w:t>новных средств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83" w:lineRule="exact"/>
              <w:ind w:left="260"/>
              <w:jc w:val="left"/>
            </w:pPr>
            <w:r>
              <w:rPr>
                <w:rStyle w:val="21"/>
              </w:rPr>
              <w:t>И</w:t>
            </w:r>
            <w:r>
              <w:rPr>
                <w:rStyle w:val="21"/>
              </w:rPr>
              <w:t>нвен-</w:t>
            </w:r>
          </w:p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83" w:lineRule="exact"/>
              <w:ind w:left="260"/>
              <w:jc w:val="left"/>
            </w:pPr>
            <w:r>
              <w:rPr>
                <w:rStyle w:val="21"/>
              </w:rPr>
              <w:t>тарный</w:t>
            </w:r>
          </w:p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83" w:lineRule="exact"/>
              <w:ind w:left="260"/>
              <w:jc w:val="left"/>
            </w:pPr>
            <w:r>
              <w:rPr>
                <w:rStyle w:val="21"/>
              </w:rPr>
              <w:t>номер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A4" w:rsidRDefault="00F0604D" w:rsidP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78" w:lineRule="exact"/>
            </w:pPr>
            <w:r>
              <w:rPr>
                <w:rStyle w:val="21"/>
              </w:rPr>
              <w:t>Дата ввода в эксплуа</w:t>
            </w:r>
            <w:r>
              <w:rPr>
                <w:rStyle w:val="21"/>
              </w:rPr>
              <w:t>тацию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 xml:space="preserve">Недвижимое улучшение: капитальное строение с инвентарным номером 730/С-184, назначение здание административно-хозяйственное, наименование - здание </w:t>
            </w:r>
            <w:r>
              <w:rPr>
                <w:rStyle w:val="212pt"/>
              </w:rPr>
              <w:t>заводоуправления с при</w:t>
            </w:r>
            <w:r>
              <w:rPr>
                <w:rStyle w:val="212pt"/>
              </w:rPr>
              <w:t>стройкой, общей площадью 2571,5 кв.м., распо</w:t>
            </w:r>
            <w:r>
              <w:rPr>
                <w:rStyle w:val="212pt"/>
              </w:rPr>
              <w:t>ложенное по адресу: Могилевская обл., Кричев</w:t>
            </w:r>
            <w:r>
              <w:rPr>
                <w:rStyle w:val="212pt"/>
              </w:rPr>
              <w:t xml:space="preserve"> ский район, г. Кричев, ул. Зеленая.</w:t>
            </w:r>
          </w:p>
          <w:p w:rsidR="007734A4" w:rsidRDefault="00F0604D" w:rsidP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882" w:h="6216" w:wrap="none" w:vAnchor="page" w:hAnchor="page" w:x="769" w:y="21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882" w:h="6216" w:wrap="none" w:vAnchor="page" w:hAnchor="page" w:x="769" w:y="2143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882" w:h="6216" w:wrap="none" w:vAnchor="page" w:hAnchor="page" w:x="769" w:y="2143"/>
              <w:rPr>
                <w:sz w:val="10"/>
                <w:szCs w:val="10"/>
              </w:rPr>
            </w:pP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882" w:h="6216" w:wrap="none" w:vAnchor="page" w:hAnchor="page" w:x="769" w:y="2143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Здание заводоуправления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Здание заводоуправле</w:t>
            </w:r>
            <w:r>
              <w:rPr>
                <w:rStyle w:val="2105pt"/>
                <w:b w:val="0"/>
              </w:rPr>
              <w:t>ния, инв.№кап.стр.730/С-</w:t>
            </w:r>
            <w:r w:rsidRPr="00F0604D">
              <w:rPr>
                <w:rStyle w:val="2105pt"/>
                <w:b w:val="0"/>
              </w:rPr>
              <w:t xml:space="preserve">184, г.Кричев, </w:t>
            </w:r>
            <w:r w:rsidRPr="00F0604D">
              <w:rPr>
                <w:rStyle w:val="2105pt"/>
                <w:b w:val="0"/>
              </w:rPr>
              <w:t>ул.Зеленая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00110077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54" w:lineRule="exact"/>
            </w:pPr>
            <w:r>
              <w:rPr>
                <w:rStyle w:val="2105pt"/>
              </w:rPr>
              <w:t>Декабрь 1948 года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Пристройка к зданию заводоуправления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Пристройка к зданию заводоуправления инв.№кап.стр,730/С-184, г.Кричев,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00110088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5" w:lineRule="exact"/>
            </w:pPr>
            <w:r>
              <w:rPr>
                <w:rStyle w:val="2105pt"/>
              </w:rPr>
              <w:t>Март 1986 года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78" w:lineRule="exact"/>
              <w:jc w:val="both"/>
            </w:pPr>
            <w:r>
              <w:rPr>
                <w:rStyle w:val="212pt"/>
              </w:rPr>
              <w:t>Насаждения ограниченного пользования, распо</w:t>
            </w:r>
            <w:r>
              <w:rPr>
                <w:rStyle w:val="212pt"/>
              </w:rPr>
              <w:softHyphen/>
              <w:t xml:space="preserve">ложенные по адресу: Могилевская </w:t>
            </w:r>
            <w:r>
              <w:rPr>
                <w:rStyle w:val="212pt"/>
              </w:rPr>
              <w:t>обл., Кричев- ский район, г, Кричев, ул. Зеленая. (Зеленые насаждения(туи, кустарники, деревья)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26" w:lineRule="exact"/>
              <w:jc w:val="left"/>
              <w:rPr>
                <w:b/>
              </w:rPr>
            </w:pPr>
            <w:r>
              <w:rPr>
                <w:rStyle w:val="2105pt"/>
                <w:b w:val="0"/>
              </w:rPr>
              <w:t>Насаждения ограничен</w:t>
            </w:r>
            <w:r w:rsidRPr="00F0604D">
              <w:rPr>
                <w:rStyle w:val="2105pt"/>
                <w:b w:val="0"/>
              </w:rPr>
              <w:t>ного пользования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>00970243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882" w:h="6216" w:wrap="none" w:vAnchor="page" w:hAnchor="page" w:x="769" w:y="2143"/>
              <w:shd w:val="clear" w:color="auto" w:fill="auto"/>
              <w:spacing w:line="250" w:lineRule="exact"/>
            </w:pPr>
            <w:r>
              <w:rPr>
                <w:rStyle w:val="2105pt"/>
              </w:rPr>
              <w:t>Июль 2010 года</w:t>
            </w:r>
          </w:p>
        </w:tc>
      </w:tr>
    </w:tbl>
    <w:p w:rsidR="007734A4" w:rsidRDefault="00F0604D">
      <w:pPr>
        <w:pStyle w:val="80"/>
        <w:framePr w:w="10882" w:h="927" w:hRule="exact" w:wrap="none" w:vAnchor="page" w:hAnchor="page" w:x="769" w:y="8330"/>
        <w:shd w:val="clear" w:color="auto" w:fill="auto"/>
        <w:spacing w:line="288" w:lineRule="exact"/>
        <w:ind w:right="160" w:firstLine="460"/>
        <w:jc w:val="both"/>
      </w:pPr>
      <w:r>
        <w:rPr>
          <w:rStyle w:val="81"/>
          <w:b/>
          <w:bCs/>
        </w:rPr>
        <w:t>Начальная цена продажи лота № 1 с учетом НДС (20%)</w:t>
      </w:r>
      <w:r>
        <w:t xml:space="preserve"> 491 040,00 (Четыреста девя</w:t>
      </w:r>
      <w:r>
        <w:t xml:space="preserve">носто одна тысяча сорок белорусских рублей 00 копеек), </w:t>
      </w:r>
      <w:r>
        <w:rPr>
          <w:rStyle w:val="82"/>
        </w:rPr>
        <w:t>задаток 49 104,00 бел. руб. (Сорок девять тысяч сто четыре) белорусских рубля 00 копеек).</w:t>
      </w:r>
    </w:p>
    <w:p w:rsidR="007734A4" w:rsidRDefault="00F0604D" w:rsidP="00F0604D">
      <w:pPr>
        <w:pStyle w:val="80"/>
        <w:framePr w:w="10882" w:h="390" w:hRule="exact" w:wrap="none" w:vAnchor="page" w:hAnchor="page" w:x="766" w:y="9324"/>
        <w:shd w:val="clear" w:color="auto" w:fill="auto"/>
        <w:spacing w:line="280" w:lineRule="exact"/>
        <w:ind w:left="1560" w:right="2088"/>
        <w:jc w:val="center"/>
      </w:pPr>
      <w:r>
        <w:rPr>
          <w:rStyle w:val="81"/>
          <w:b/>
          <w:bCs/>
        </w:rPr>
        <w:t>ЛОТ № 2: КОМПЛЕКС ИМУЩЕСТВА В С</w:t>
      </w:r>
      <w:r>
        <w:rPr>
          <w:rStyle w:val="81"/>
          <w:b/>
          <w:bCs/>
        </w:rPr>
        <w:t>ОСТАВЕ: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285"/>
        <w:gridCol w:w="2419"/>
        <w:gridCol w:w="1286"/>
        <w:gridCol w:w="1445"/>
      </w:tblGrid>
      <w:tr w:rsidR="007734A4" w:rsidTr="00F0604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before="60" w:line="210" w:lineRule="exact"/>
              <w:ind w:left="22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35" w:lineRule="exact"/>
            </w:pPr>
            <w:r>
              <w:rPr>
                <w:rStyle w:val="2105pt"/>
              </w:rPr>
              <w:t>Наименование основ</w:t>
            </w:r>
            <w:r>
              <w:rPr>
                <w:rStyle w:val="2105pt"/>
              </w:rPr>
              <w:t>ных средств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 w:rsidP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Инвентар-</w:t>
            </w:r>
            <w:r>
              <w:rPr>
                <w:rStyle w:val="2105pt"/>
              </w:rPr>
              <w:t>ный 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 w:rsidP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30" w:lineRule="exact"/>
            </w:pPr>
            <w:r>
              <w:rPr>
                <w:rStyle w:val="2105pt"/>
              </w:rPr>
              <w:t>Дата ввода в эксплуата</w:t>
            </w:r>
            <w:r>
              <w:rPr>
                <w:rStyle w:val="2105pt"/>
              </w:rPr>
              <w:t>цию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ind w:left="28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1026" w:h="5971" w:wrap="none" w:vAnchor="page" w:hAnchor="page" w:x="764" w:y="977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</w:pPr>
            <w:r>
              <w:rPr>
                <w:rStyle w:val="2105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</w:pPr>
            <w:r>
              <w:rPr>
                <w:rStyle w:val="2105pt"/>
              </w:rPr>
              <w:t>4</w:t>
            </w:r>
          </w:p>
        </w:tc>
      </w:tr>
      <w:tr w:rsidR="007734A4" w:rsidTr="00F0604D">
        <w:tblPrEx>
          <w:tblCellMar>
            <w:top w:w="0" w:type="dxa"/>
            <w:bottom w:w="0" w:type="dxa"/>
          </w:tblCellMar>
        </w:tblPrEx>
        <w:trPr>
          <w:trHeight w:hRule="exact" w:val="1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ind w:left="28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 w:rsidP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Недвижимое улучшение: капитальное строение с инвен</w:t>
            </w:r>
            <w:r w:rsidRPr="00F0604D">
              <w:rPr>
                <w:rStyle w:val="2105pt"/>
                <w:b w:val="0"/>
              </w:rPr>
              <w:t>тарным номером 730/С-303, назначение - здание неуста</w:t>
            </w:r>
            <w:r w:rsidRPr="00F0604D">
              <w:rPr>
                <w:rStyle w:val="2105pt"/>
                <w:b w:val="0"/>
              </w:rPr>
              <w:t>новленного назначения, наименование - здание овоще</w:t>
            </w:r>
            <w:r w:rsidRPr="00F0604D">
              <w:rPr>
                <w:rStyle w:val="2105pt"/>
                <w:b w:val="0"/>
              </w:rPr>
              <w:t xml:space="preserve">хранилища, общей площадью 32,1 кв.м., расположенное по </w:t>
            </w:r>
            <w:r w:rsidRPr="00F0604D">
              <w:rPr>
                <w:rStyle w:val="2105pt"/>
                <w:b w:val="0"/>
              </w:rPr>
              <w:t>адресу: Могилевская обл., Кричевский район, г. Кричев, ул. Зеленая.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З</w:t>
            </w:r>
            <w:r w:rsidRPr="00F0604D">
              <w:rPr>
                <w:rStyle w:val="2105pt"/>
                <w:b w:val="0"/>
              </w:rPr>
              <w:t>дание овощехранилища, инв.№кап.стр.730/104- 9283, г.Кричев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00110111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ind w:left="18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2004</w:t>
            </w:r>
          </w:p>
        </w:tc>
      </w:tr>
      <w:tr w:rsidR="007734A4" w:rsidTr="00F0604D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ind w:left="28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 w:rsidP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Недвижимое улучшение: капитальное строение с инвен</w:t>
            </w:r>
            <w:r w:rsidRPr="00F0604D">
              <w:rPr>
                <w:rStyle w:val="2105pt"/>
                <w:b w:val="0"/>
              </w:rPr>
              <w:t>тарным номером 730/С-12784, назначение - здание специ</w:t>
            </w:r>
            <w:r w:rsidRPr="00F0604D">
              <w:rPr>
                <w:rStyle w:val="2105pt"/>
                <w:b w:val="0"/>
              </w:rPr>
              <w:t>ализированное для общественного питания, наименование - здание столовой, общей площадью 1329,1 кв.м,, распо</w:t>
            </w:r>
            <w:r w:rsidRPr="00F0604D">
              <w:rPr>
                <w:rStyle w:val="2105pt"/>
                <w:b w:val="0"/>
              </w:rPr>
              <w:t>ложенное по адресу: Могилевская обл., Кричевский рай</w:t>
            </w:r>
            <w:r w:rsidRPr="00F0604D">
              <w:rPr>
                <w:rStyle w:val="2105pt"/>
                <w:b w:val="0"/>
              </w:rPr>
              <w:t>он, г. Кричев, ул. Зеленая.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З</w:t>
            </w:r>
            <w:r w:rsidRPr="00F0604D">
              <w:rPr>
                <w:rStyle w:val="2105pt"/>
                <w:b w:val="0"/>
              </w:rPr>
              <w:t>дание столовой, инв.№кап.стр.</w:t>
            </w:r>
            <w:r>
              <w:rPr>
                <w:rStyle w:val="2105pt"/>
                <w:b w:val="0"/>
              </w:rPr>
              <w:br/>
              <w:t>730/104-</w:t>
            </w:r>
            <w:r w:rsidRPr="00F0604D">
              <w:rPr>
                <w:rStyle w:val="2105pt"/>
                <w:b w:val="0"/>
              </w:rPr>
              <w:t>9290, г.Кричев, ул.Зеленая,</w:t>
            </w:r>
            <w:r w:rsidRPr="00F0604D">
              <w:rPr>
                <w:rStyle w:val="2105pt"/>
                <w:b w:val="0"/>
              </w:rPr>
              <w:t xml:space="preserve"> д.4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00110080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ind w:left="18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Ноябрь 1981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ind w:left="280"/>
              <w:jc w:val="left"/>
            </w:pPr>
            <w:r w:rsidRPr="00F0604D">
              <w:rPr>
                <w:rStyle w:val="2105pt"/>
                <w:b w:val="0"/>
              </w:rPr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26" w:lineRule="exact"/>
              <w:jc w:val="left"/>
            </w:pPr>
            <w:r w:rsidRPr="00F0604D">
              <w:rPr>
                <w:rStyle w:val="2105pt"/>
                <w:b w:val="0"/>
              </w:rPr>
              <w:t>Недвижимое улучшение: капитальное строение с инвен</w:t>
            </w:r>
            <w:r w:rsidRPr="00F0604D">
              <w:rPr>
                <w:rStyle w:val="2105pt"/>
                <w:b w:val="0"/>
              </w:rPr>
              <w:softHyphen/>
              <w:t>тарным номером 730/С-13142, назначение - здание не</w:t>
            </w:r>
            <w:r w:rsidRPr="00F0604D">
              <w:rPr>
                <w:rStyle w:val="2105pt"/>
                <w:b w:val="0"/>
              </w:rPr>
              <w:softHyphen/>
              <w:t>установленного назначения, наименование - ограждение столовой декоративное металлическое, общей протяжен</w:t>
            </w:r>
            <w:r w:rsidRPr="00F0604D">
              <w:rPr>
                <w:rStyle w:val="2105pt"/>
                <w:b w:val="0"/>
              </w:rPr>
              <w:softHyphen/>
              <w:t xml:space="preserve">ностью 38 м., </w:t>
            </w:r>
            <w:r w:rsidRPr="00F0604D">
              <w:rPr>
                <w:rStyle w:val="2105pt"/>
                <w:b w:val="0"/>
              </w:rPr>
              <w:t>расположенное по адресу. Могилевская обл., Кричевский район, г. Кричев, ул. Зеленая, д.4.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 w:rsidP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26" w:lineRule="exact"/>
              <w:jc w:val="left"/>
            </w:pPr>
            <w:r w:rsidRPr="00F0604D">
              <w:rPr>
                <w:rStyle w:val="2105pt"/>
                <w:b w:val="0"/>
              </w:rPr>
              <w:t>Ограждение столовой декоративное металличе</w:t>
            </w:r>
            <w:r w:rsidRPr="00F0604D">
              <w:rPr>
                <w:rStyle w:val="2105pt"/>
                <w:b w:val="0"/>
              </w:rPr>
              <w:t xml:space="preserve">ское, </w:t>
            </w:r>
            <w:r>
              <w:rPr>
                <w:rStyle w:val="2105pt"/>
                <w:b w:val="0"/>
              </w:rPr>
              <w:br/>
            </w:r>
            <w:r w:rsidRPr="00F0604D">
              <w:rPr>
                <w:rStyle w:val="2105pt"/>
                <w:b w:val="0"/>
              </w:rPr>
              <w:t>730/С-13142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line="210" w:lineRule="exact"/>
              <w:jc w:val="both"/>
            </w:pPr>
            <w:r w:rsidRPr="00F0604D">
              <w:rPr>
                <w:rStyle w:val="2105pt"/>
                <w:b w:val="0"/>
              </w:rPr>
              <w:t>0</w:t>
            </w:r>
            <w:r w:rsidRPr="00F0604D">
              <w:rPr>
                <w:rStyle w:val="2105pt"/>
                <w:b w:val="0"/>
              </w:rPr>
              <w:t>0220159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spacing w:after="1020" w:line="210" w:lineRule="exact"/>
              <w:ind w:left="180"/>
              <w:jc w:val="left"/>
            </w:pPr>
            <w:r w:rsidRPr="00F0604D">
              <w:rPr>
                <w:rStyle w:val="2105pt"/>
                <w:b w:val="0"/>
              </w:rPr>
              <w:t>Декабрь 2007</w:t>
            </w:r>
          </w:p>
          <w:p w:rsidR="007734A4" w:rsidRPr="00F0604D" w:rsidRDefault="00F0604D">
            <w:pPr>
              <w:pStyle w:val="20"/>
              <w:framePr w:w="11026" w:h="5971" w:wrap="none" w:vAnchor="page" w:hAnchor="page" w:x="764" w:y="9775"/>
              <w:shd w:val="clear" w:color="auto" w:fill="auto"/>
              <w:tabs>
                <w:tab w:val="left" w:leader="underscore" w:pos="1387"/>
              </w:tabs>
              <w:spacing w:before="1020" w:line="130" w:lineRule="exact"/>
              <w:jc w:val="both"/>
            </w:pPr>
            <w:r w:rsidRPr="00F0604D">
              <w:rPr>
                <w:rStyle w:val="2ArialNarrow65pt"/>
                <w:lang w:val="ru-RU" w:eastAsia="ru-RU" w:bidi="ru-RU"/>
              </w:rPr>
              <w:tab/>
            </w:r>
            <w:r w:rsidRPr="00F0604D">
              <w:rPr>
                <w:rStyle w:val="2ArialNarrow65pt"/>
              </w:rPr>
              <w:t>i</w:t>
            </w:r>
          </w:p>
        </w:tc>
      </w:tr>
    </w:tbl>
    <w:p w:rsidR="007734A4" w:rsidRDefault="007734A4">
      <w:pPr>
        <w:rPr>
          <w:sz w:val="2"/>
          <w:szCs w:val="2"/>
        </w:rPr>
        <w:sectPr w:rsidR="00773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285"/>
        <w:gridCol w:w="2410"/>
        <w:gridCol w:w="1296"/>
        <w:gridCol w:w="1387"/>
      </w:tblGrid>
      <w:tr w:rsidR="007734A4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05pt"/>
              </w:rPr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5" w:lineRule="exact"/>
              <w:jc w:val="both"/>
            </w:pPr>
            <w:r w:rsidRPr="00F0604D">
              <w:rPr>
                <w:rStyle w:val="2105pt"/>
                <w:b w:val="0"/>
              </w:rPr>
              <w:t xml:space="preserve">Недвижимое улучшение: капитальное строение с </w:t>
            </w:r>
            <w:r w:rsidRPr="00F0604D">
              <w:rPr>
                <w:rStyle w:val="2105pt"/>
                <w:b w:val="0"/>
              </w:rPr>
              <w:t>инвен</w:t>
            </w:r>
            <w:r w:rsidRPr="00F0604D">
              <w:rPr>
                <w:rStyle w:val="2105pt"/>
                <w:b w:val="0"/>
              </w:rPr>
              <w:t>тарным номером 730/С-13334, назначение - здание не</w:t>
            </w:r>
            <w:r w:rsidRPr="00F0604D">
              <w:rPr>
                <w:rStyle w:val="2105pt"/>
                <w:b w:val="0"/>
              </w:rPr>
              <w:t>установленного назначения, наименование - ограждение столовой, общей протяженностью 64,1 м., расположенное по адресу: Могилевская обл., Кричевский район, г. Кричев, ул. Зеленая, д.4.</w:t>
            </w:r>
          </w:p>
          <w:p w:rsidR="007734A4" w:rsidRPr="00F0604D" w:rsidRDefault="00F0604D" w:rsidP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5" w:lineRule="exact"/>
              <w:jc w:val="left"/>
            </w:pPr>
            <w:r w:rsidRPr="00F0604D">
              <w:rPr>
                <w:rStyle w:val="2105pt"/>
                <w:b w:val="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7734A4">
            <w:pPr>
              <w:framePr w:w="10987" w:h="11957" w:wrap="none" w:vAnchor="page" w:hAnchor="page" w:x="721" w:y="468"/>
              <w:rPr>
                <w:sz w:val="10"/>
                <w:szCs w:val="10"/>
              </w:rPr>
            </w:pP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34A4" w:rsidRDefault="007734A4">
            <w:pPr>
              <w:framePr w:w="10987" w:h="11957" w:wrap="none" w:vAnchor="page" w:hAnchor="page" w:x="721" w:y="468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Ограждение столовой (ж/б)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Ограждение столовой (ж/б),</w:t>
            </w:r>
          </w:p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инв.№кап.стр.730/С- 13334, г.Кричев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220082-1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260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2004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240"/>
              <w:jc w:val="right"/>
            </w:pPr>
            <w:r>
              <w:rPr>
                <w:rStyle w:val="2105pt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Ограждение столовой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Ограждение столовой, инв ,№кап. стр .73 0/С- 13334)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00220082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2004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Недвижимое улучшение: капитальное строение с </w:t>
            </w:r>
            <w:r w:rsidRPr="00F0604D">
              <w:rPr>
                <w:rStyle w:val="2105pt"/>
                <w:b w:val="0"/>
              </w:rPr>
              <w:t>инвен</w:t>
            </w:r>
            <w:r w:rsidRPr="00F0604D">
              <w:rPr>
                <w:rStyle w:val="2105pt"/>
                <w:b w:val="0"/>
              </w:rPr>
              <w:softHyphen/>
              <w:t>тарным номером 730/С-13143, назначение - здание не</w:t>
            </w:r>
            <w:r w:rsidRPr="00F0604D">
              <w:rPr>
                <w:rStyle w:val="2105pt"/>
                <w:b w:val="0"/>
              </w:rPr>
              <w:softHyphen/>
              <w:t>установленного назначения, наименование - ограждение столовой ж/б декоративное, обшей протяженностью 105 м., расположенное по адресу: Могилевская обл., Кри</w:t>
            </w:r>
            <w:r w:rsidRPr="00F0604D">
              <w:rPr>
                <w:rStyle w:val="2105pt"/>
                <w:b w:val="0"/>
              </w:rPr>
              <w:softHyphen/>
              <w:t>чевский район, г, Кричев, ул. Зеленая, д.4.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5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Ограждение столовой ж/б декоративное, инв.№ кап. стр.730/С-13143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00220158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Декабрь 2007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Насаждения ограниченного пользования, расположенные по адресу: Могилевская обл,, Кричевский район, г. Кричев, ул. Зеленая.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Насаждения ограничен</w:t>
            </w:r>
            <w:r w:rsidRPr="00F0604D">
              <w:rPr>
                <w:rStyle w:val="2105pt"/>
                <w:b w:val="0"/>
              </w:rPr>
              <w:softHyphen/>
              <w:t>ного пользования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00970245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Июль 2010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Печь ротационная (хлебопечка), 1996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Печь ротационная (хле</w:t>
            </w:r>
            <w:r w:rsidRPr="00F0604D">
              <w:rPr>
                <w:rStyle w:val="2105pt"/>
                <w:b w:val="0"/>
              </w:rPr>
              <w:softHyphen/>
              <w:t>бопечка)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00440673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Январь 1999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9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1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Плита электрическая промышленная ПЭМ4-010, 2009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Плита электрическая промышл.ПЭМ4-010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00445053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after="60" w:line="210" w:lineRule="exact"/>
              <w:ind w:right="260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Сентябрь</w:t>
            </w:r>
          </w:p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before="60" w:line="210" w:lineRule="exact"/>
              <w:rPr>
                <w:b/>
              </w:rPr>
            </w:pPr>
            <w:r w:rsidRPr="00F0604D">
              <w:rPr>
                <w:rStyle w:val="2105pt"/>
                <w:b w:val="0"/>
              </w:rPr>
              <w:t>2009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Плита</w:t>
            </w:r>
            <w:r w:rsidRPr="00F0604D">
              <w:rPr>
                <w:rStyle w:val="2105pt"/>
                <w:b w:val="0"/>
              </w:rPr>
              <w:t xml:space="preserve"> электрическая промышленная ПЭМ4-010, 2009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Плита электрическая промышл .ПЭМ4-010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00445054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260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Сентябрь</w:t>
            </w:r>
          </w:p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460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2009*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1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>Плита электрическая промышленная ПЭМ4-010, 2009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Плита электрическая промышл.ПЭМ4-010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00445058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Октябрь 2009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Прилавок нейтральный открытый, 2 полки, ПН-78К, </w:t>
            </w:r>
            <w:r w:rsidRPr="00F0604D">
              <w:rPr>
                <w:rStyle w:val="2105pt"/>
                <w:b w:val="0"/>
                <w:lang w:eastAsia="en-US" w:bidi="en-US"/>
              </w:rPr>
              <w:t>1500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1000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 xml:space="preserve">1400, </w:t>
            </w:r>
            <w:r w:rsidRPr="00F0604D">
              <w:rPr>
                <w:rStyle w:val="2105pt"/>
                <w:b w:val="0"/>
              </w:rPr>
              <w:t>2014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Прилавок нейтральный открытый,2 полки,ПН- 78К, </w:t>
            </w:r>
            <w:r w:rsidRPr="00F0604D">
              <w:rPr>
                <w:rStyle w:val="2105pt"/>
                <w:b w:val="0"/>
                <w:lang w:eastAsia="en-US" w:bidi="en-US"/>
              </w:rPr>
              <w:t>1500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1000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</w:t>
            </w:r>
            <w:r w:rsidRPr="00F0604D">
              <w:rPr>
                <w:rStyle w:val="2105pt"/>
                <w:b w:val="0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00461402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2014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5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Прилавок холодильный, 2 полки, ПВВ(Н)-84К-1, </w:t>
            </w:r>
            <w:r w:rsidRPr="00F0604D">
              <w:rPr>
                <w:rStyle w:val="2105pt"/>
                <w:b w:val="0"/>
                <w:lang w:eastAsia="en-US" w:bidi="en-US"/>
              </w:rPr>
              <w:t>1500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1000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 xml:space="preserve">1400, </w:t>
            </w:r>
            <w:r w:rsidRPr="00F0604D">
              <w:rPr>
                <w:rStyle w:val="2105pt"/>
                <w:b w:val="0"/>
              </w:rPr>
              <w:t>2014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26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Прилавок холодильный,2 полки, ПВВ(Н)-84К- </w:t>
            </w:r>
            <w:r w:rsidRPr="00F0604D">
              <w:rPr>
                <w:rStyle w:val="2105pt"/>
                <w:b w:val="0"/>
                <w:lang w:eastAsia="en-US" w:bidi="en-US"/>
              </w:rPr>
              <w:t>1,1500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1000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00460189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Июнь 2014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KLS </w:t>
            </w:r>
            <w:r w:rsidRPr="00F0604D">
              <w:rPr>
                <w:rStyle w:val="2105pt"/>
                <w:b w:val="0"/>
              </w:rPr>
              <w:t>218, 2012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KLS </w:t>
            </w:r>
            <w:r w:rsidRPr="00F0604D">
              <w:rPr>
                <w:rStyle w:val="2105pt"/>
                <w:b w:val="0"/>
              </w:rPr>
              <w:t>218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2012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KLS </w:t>
            </w:r>
            <w:r w:rsidRPr="00F0604D">
              <w:rPr>
                <w:rStyle w:val="2105pt"/>
                <w:b w:val="0"/>
              </w:rPr>
              <w:t>220, 2012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СИПИТ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KLS </w:t>
            </w:r>
            <w:r w:rsidRPr="00F0604D">
              <w:rPr>
                <w:rStyle w:val="2105pt"/>
                <w:b w:val="0"/>
              </w:rPr>
              <w:t>220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00445503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260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Май 2012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KMS </w:t>
            </w:r>
            <w:r w:rsidRPr="00F0604D">
              <w:rPr>
                <w:rStyle w:val="2105pt"/>
                <w:b w:val="0"/>
              </w:rPr>
              <w:t>107, 2012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KMS </w:t>
            </w:r>
            <w:r w:rsidRPr="00F0604D">
              <w:rPr>
                <w:rStyle w:val="2105pt"/>
                <w:b w:val="0"/>
              </w:rP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00445501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right="260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Май 2012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KMS </w:t>
            </w:r>
            <w:r w:rsidRPr="00F0604D">
              <w:rPr>
                <w:rStyle w:val="2105pt"/>
                <w:b w:val="0"/>
              </w:rPr>
              <w:t>120, 2012 года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СПЛИТ </w:t>
            </w:r>
            <w:r w:rsidRPr="00F0604D">
              <w:rPr>
                <w:rStyle w:val="2105pt"/>
                <w:b w:val="0"/>
                <w:lang w:val="en-US" w:eastAsia="en-US" w:bidi="en-US"/>
              </w:rPr>
              <w:t xml:space="preserve">KMS </w:t>
            </w:r>
            <w:r w:rsidRPr="00F0604D">
              <w:rPr>
                <w:rStyle w:val="2105pt"/>
                <w:b w:val="0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00445500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2012</w:t>
            </w:r>
          </w:p>
        </w:tc>
      </w:tr>
      <w:tr w:rsidR="007734A4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"/>
              </w:rPr>
              <w:t>18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both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Стойка для приборов и подносов ПСПиП-1, </w:t>
            </w:r>
            <w:r w:rsidRPr="00F0604D">
              <w:rPr>
                <w:rStyle w:val="2105pt"/>
                <w:b w:val="0"/>
                <w:lang w:eastAsia="en-US" w:bidi="en-US"/>
              </w:rPr>
              <w:t>560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700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 xml:space="preserve">1130, </w:t>
            </w:r>
            <w:r w:rsidRPr="00F0604D">
              <w:rPr>
                <w:rStyle w:val="2105pt"/>
                <w:b w:val="0"/>
              </w:rPr>
              <w:t>2014 года выпуска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30" w:lineRule="exact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 xml:space="preserve">Стойка для приборов и подносов ПСПиП- </w:t>
            </w:r>
            <w:r w:rsidRPr="00F0604D">
              <w:rPr>
                <w:rStyle w:val="2105pt"/>
                <w:b w:val="0"/>
                <w:lang w:eastAsia="en-US" w:bidi="en-US"/>
              </w:rPr>
              <w:t>1560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700</w:t>
            </w:r>
            <w:r w:rsidRPr="00F0604D">
              <w:rPr>
                <w:rStyle w:val="2105pt"/>
                <w:b w:val="0"/>
                <w:lang w:val="en-US" w:eastAsia="en-US" w:bidi="en-US"/>
              </w:rPr>
              <w:t>x</w:t>
            </w:r>
            <w:r w:rsidRPr="00F0604D">
              <w:rPr>
                <w:rStyle w:val="2105pt"/>
                <w:b w:val="0"/>
                <w:lang w:eastAsia="en-US" w:bidi="en-US"/>
              </w:rPr>
              <w:t>1130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jc w:val="right"/>
              <w:rPr>
                <w:b/>
              </w:rPr>
            </w:pPr>
            <w:r w:rsidRPr="00F0604D">
              <w:rPr>
                <w:rStyle w:val="2105pt"/>
                <w:b w:val="0"/>
              </w:rPr>
              <w:t>00461404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4A4" w:rsidRPr="00F0604D" w:rsidRDefault="00F0604D">
            <w:pPr>
              <w:pStyle w:val="20"/>
              <w:framePr w:w="10987" w:h="11957" w:wrap="none" w:vAnchor="page" w:hAnchor="page" w:x="721" w:y="468"/>
              <w:shd w:val="clear" w:color="auto" w:fill="auto"/>
              <w:spacing w:line="210" w:lineRule="exact"/>
              <w:ind w:left="160"/>
              <w:jc w:val="left"/>
              <w:rPr>
                <w:b/>
              </w:rPr>
            </w:pPr>
            <w:r w:rsidRPr="00F0604D">
              <w:rPr>
                <w:rStyle w:val="2105pt"/>
                <w:b w:val="0"/>
              </w:rPr>
              <w:t>Август 2014</w:t>
            </w:r>
          </w:p>
        </w:tc>
      </w:tr>
    </w:tbl>
    <w:p w:rsidR="007734A4" w:rsidRDefault="00F0604D">
      <w:pPr>
        <w:pStyle w:val="80"/>
        <w:framePr w:w="10997" w:h="3520" w:hRule="exact" w:wrap="none" w:vAnchor="page" w:hAnchor="page" w:x="711" w:y="12392"/>
        <w:shd w:val="clear" w:color="auto" w:fill="auto"/>
        <w:spacing w:line="298" w:lineRule="exact"/>
        <w:ind w:right="280" w:firstLine="460"/>
        <w:jc w:val="both"/>
      </w:pPr>
      <w:r>
        <w:rPr>
          <w:rStyle w:val="81"/>
          <w:b/>
          <w:bCs/>
        </w:rPr>
        <w:t>Начальная цена продажи лота № 2 с учетом НДС (20%);</w:t>
      </w:r>
      <w:r>
        <w:t xml:space="preserve"> 284 508,00 (Двести восемьде</w:t>
      </w:r>
      <w:r>
        <w:t xml:space="preserve">сят четыре тысячи пятьсот восемь белорусских рублей 00 копеек), </w:t>
      </w:r>
      <w:r>
        <w:rPr>
          <w:rStyle w:val="812pt"/>
        </w:rPr>
        <w:t>задаток 28 450,80 бел. руб. (Двадцать восемь тысяч четыреста пятьдесят) белорусских рубля 80 копеек).</w:t>
      </w:r>
    </w:p>
    <w:p w:rsidR="007734A4" w:rsidRDefault="00F0604D">
      <w:pPr>
        <w:pStyle w:val="90"/>
        <w:framePr w:w="10997" w:h="3520" w:hRule="exact" w:wrap="none" w:vAnchor="page" w:hAnchor="page" w:x="711" w:y="12392"/>
        <w:shd w:val="clear" w:color="auto" w:fill="auto"/>
        <w:ind w:right="280"/>
      </w:pPr>
      <w:r>
        <w:rPr>
          <w:rStyle w:val="914pt"/>
        </w:rPr>
        <w:t>Собственни</w:t>
      </w:r>
      <w:r>
        <w:rPr>
          <w:rStyle w:val="914pt"/>
        </w:rPr>
        <w:t xml:space="preserve">к имущества: </w:t>
      </w:r>
      <w:r>
        <w:t>Открытое акционерное общество «Кричевцементношифер», 213493, Республика Беларусь, Могилевская область, Кричевский р-н, Краснобудский</w:t>
      </w:r>
      <w:r>
        <w:t xml:space="preserve"> с/с, 2, АБК в районе месторождения «Каменка», тел. +375224120909, тел. для осмотра объектов продажи +3752241209</w:t>
      </w:r>
      <w:r>
        <w:t>14.</w:t>
      </w:r>
    </w:p>
    <w:p w:rsidR="007734A4" w:rsidRDefault="00F0604D">
      <w:pPr>
        <w:pStyle w:val="90"/>
        <w:framePr w:w="10997" w:h="3520" w:hRule="exact" w:wrap="none" w:vAnchor="page" w:hAnchor="page" w:x="711" w:y="12392"/>
        <w:shd w:val="clear" w:color="auto" w:fill="auto"/>
        <w:spacing w:line="283" w:lineRule="exact"/>
        <w:ind w:right="280"/>
      </w:pPr>
      <w:r>
        <w:rPr>
          <w:rStyle w:val="914pt"/>
        </w:rPr>
        <w:t xml:space="preserve">Организатор торгов: </w:t>
      </w:r>
      <w:r>
        <w:t>Унитарное предприятие по оказанию услуг «Могилевское отделе</w:t>
      </w:r>
      <w:r>
        <w:t xml:space="preserve">ние Белорусской торгово-промышленной палаты», г. Могилев, ул. Циолковского, 1.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F060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mogilev</w:t>
        </w:r>
        <w:r w:rsidRPr="00F060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cci</w:t>
        </w:r>
        <w:r w:rsidRPr="00F060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</w:p>
    <w:p w:rsidR="007734A4" w:rsidRDefault="00F0604D">
      <w:pPr>
        <w:pStyle w:val="90"/>
        <w:framePr w:w="10997" w:h="3520" w:hRule="exact" w:wrap="none" w:vAnchor="page" w:hAnchor="page" w:x="711" w:y="12392"/>
        <w:shd w:val="clear" w:color="auto" w:fill="auto"/>
        <w:spacing w:line="278" w:lineRule="exact"/>
        <w:ind w:right="280"/>
      </w:pPr>
      <w:r>
        <w:rPr>
          <w:rStyle w:val="914pt"/>
        </w:rPr>
        <w:t xml:space="preserve">Место проведения торгов: </w:t>
      </w:r>
      <w:r>
        <w:t>г. Могиле</w:t>
      </w:r>
      <w:r>
        <w:t>в, ул. Циолковского, 1 к. 112, Унитарное предприя</w:t>
      </w:r>
      <w:r>
        <w:t>тие «Могилевское отделение Бел ТПП».</w:t>
      </w:r>
    </w:p>
    <w:p w:rsidR="007734A4" w:rsidRDefault="007734A4">
      <w:pPr>
        <w:rPr>
          <w:sz w:val="2"/>
          <w:szCs w:val="2"/>
        </w:rPr>
        <w:sectPr w:rsidR="00773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  <w:spacing w:line="278" w:lineRule="exact"/>
      </w:pPr>
      <w:r>
        <w:lastRenderedPageBreak/>
        <w:t>Лоты № 1-2 продаются без условий на торгах в форме открытого аукциона с применением мето</w:t>
      </w:r>
      <w:r>
        <w:softHyphen/>
        <w:t>да повышения начальной цены, с шагом 5 (пять) процентов от</w:t>
      </w:r>
      <w:r>
        <w:t xml:space="preserve"> предыду</w:t>
      </w:r>
      <w:r>
        <w:t>щей названной аукционистом цены. Победителем торгов признается участник, предложивший наивысшую цену.</w:t>
      </w: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  <w:spacing w:line="278" w:lineRule="exact"/>
      </w:pPr>
      <w:r>
        <w:t>К участию в торгах допускаются юридические и физические лица, предоставившие организатору торгов, в сроки, указанные в извещении, следующие докуме</w:t>
      </w:r>
      <w:r>
        <w:t>нты: заявление на участие в торгах; копии учредительных документов (для юридических лиц) и свидетельства о регистрации (для юридических лиц и индивидуальных предпринимателей); доверенность представителю юридического лица (кроме случаев, когда юридическое л</w:t>
      </w:r>
      <w:r>
        <w:t>ицо представляет его руководитель); заявление об ознакомлении с доку</w:t>
      </w:r>
      <w:r>
        <w:t>ментами, продаваемым имуществом, порядком проведения торгов; соглашение о правах и обязанно</w:t>
      </w:r>
      <w:r>
        <w:t>стях сторон в процессе подготовки и проведения торгов (в двух экземплярах); копию платежного по</w:t>
      </w:r>
      <w:r>
        <w:t xml:space="preserve">ручения о внесении задатка, заверенную банком. Задаток перечисляется на расчетный счет унитарное предприятие «Могилевское отделение БелТПП» р/с </w:t>
      </w:r>
      <w:r>
        <w:rPr>
          <w:rStyle w:val="91"/>
        </w:rPr>
        <w:t>№</w:t>
      </w:r>
      <w:r>
        <w:t xml:space="preserve"> </w:t>
      </w:r>
      <w:r>
        <w:rPr>
          <w:lang w:val="en-US" w:eastAsia="en-US" w:bidi="en-US"/>
        </w:rPr>
        <w:t>BY</w:t>
      </w:r>
      <w:r w:rsidRPr="00FA4D4D">
        <w:rPr>
          <w:lang w:eastAsia="en-US" w:bidi="en-US"/>
        </w:rPr>
        <w:t>55</w:t>
      </w:r>
      <w:r>
        <w:rPr>
          <w:lang w:val="en-US" w:eastAsia="en-US" w:bidi="en-US"/>
        </w:rPr>
        <w:t>PJCB</w:t>
      </w:r>
      <w:r w:rsidRPr="00FA4D4D">
        <w:rPr>
          <w:lang w:eastAsia="en-US" w:bidi="en-US"/>
        </w:rPr>
        <w:t xml:space="preserve">30123018571000000933 </w:t>
      </w:r>
      <w:r>
        <w:t>в «Приор</w:t>
      </w:r>
      <w:r>
        <w:t xml:space="preserve">банк» ОАО, ЦБУ 300 г. </w:t>
      </w:r>
      <w:r>
        <w:t xml:space="preserve">Могилев, </w:t>
      </w:r>
      <w:r>
        <w:rPr>
          <w:lang w:val="en-US" w:eastAsia="en-US" w:bidi="en-US"/>
        </w:rPr>
        <w:t>BIC</w:t>
      </w:r>
      <w:r w:rsidRPr="00FA4D4D">
        <w:rPr>
          <w:lang w:eastAsia="en-US" w:bidi="en-US"/>
        </w:rPr>
        <w:t xml:space="preserve">: </w:t>
      </w:r>
      <w:r>
        <w:rPr>
          <w:lang w:val="en-US" w:eastAsia="en-US" w:bidi="en-US"/>
        </w:rPr>
        <w:t>PJCBBY</w:t>
      </w:r>
      <w:r w:rsidRPr="00FA4D4D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FA4D4D">
        <w:rPr>
          <w:lang w:eastAsia="en-US" w:bidi="en-US"/>
        </w:rPr>
        <w:t xml:space="preserve">, </w:t>
      </w:r>
      <w:r>
        <w:t xml:space="preserve">УНП 700016628; физическим </w:t>
      </w:r>
      <w:r>
        <w:t>лицам - предъявить паспорт; иные документы в соответствии с Положением о порядке организации и проведения торгов по продаже объектов, находящихся в собственности юридических лиц и индивидуальных предприни</w:t>
      </w:r>
      <w:r>
        <w:t>мателей Республики Беларусь, организуемых унитарным</w:t>
      </w:r>
      <w:r>
        <w:t xml:space="preserve"> предприятием «Могилевское отделение Бе</w:t>
      </w:r>
      <w:bookmarkStart w:id="0" w:name="_GoBack"/>
      <w:bookmarkEnd w:id="0"/>
      <w:r>
        <w:t>лорусской торгово-промышленной палаты».</w:t>
      </w:r>
    </w:p>
    <w:p w:rsidR="007734A4" w:rsidRDefault="00F0604D">
      <w:pPr>
        <w:pStyle w:val="80"/>
        <w:framePr w:w="10757" w:h="8836" w:hRule="exact" w:wrap="none" w:vAnchor="page" w:hAnchor="page" w:x="831" w:y="432"/>
        <w:shd w:val="clear" w:color="auto" w:fill="auto"/>
        <w:spacing w:line="278" w:lineRule="exact"/>
        <w:ind w:firstLine="620"/>
        <w:jc w:val="both"/>
      </w:pPr>
      <w:r>
        <w:t xml:space="preserve">Условия регистрации, участия в торгах размещены на интернет сайте продавца по адресу: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FA4D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mogiIev</w:t>
        </w:r>
        <w:r w:rsidRPr="00FA4D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cci</w:t>
        </w:r>
        <w:r w:rsidRPr="00FA4D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FA4D4D">
        <w:rPr>
          <w:lang w:eastAsia="en-US" w:bidi="en-US"/>
        </w:rPr>
        <w:t>.</w:t>
      </w:r>
    </w:p>
    <w:p w:rsidR="007734A4" w:rsidRDefault="00F0604D">
      <w:pPr>
        <w:pStyle w:val="80"/>
        <w:framePr w:w="10757" w:h="8836" w:hRule="exact" w:wrap="none" w:vAnchor="page" w:hAnchor="page" w:x="831" w:y="432"/>
        <w:shd w:val="clear" w:color="auto" w:fill="auto"/>
        <w:spacing w:line="278" w:lineRule="exact"/>
        <w:ind w:firstLine="620"/>
        <w:jc w:val="both"/>
      </w:pPr>
      <w:r>
        <w:t xml:space="preserve">Срок заключения договора купли-продажи между продавцом и победителем торгов (покупателем) </w:t>
      </w:r>
      <w:r>
        <w:rPr>
          <w:rStyle w:val="812pt"/>
        </w:rPr>
        <w:t>- в течение 10 календарных дней после проведения торгов.</w:t>
      </w: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  <w:spacing w:line="278" w:lineRule="exact"/>
      </w:pPr>
      <w:r>
        <w:t>Срок оплаты за предметы торгов на условиях заключенного договора купли-продажи.</w:t>
      </w: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  <w:spacing w:line="278" w:lineRule="exact"/>
      </w:pPr>
      <w:r>
        <w:t xml:space="preserve">Торги состоятся в </w:t>
      </w:r>
      <w:r>
        <w:rPr>
          <w:rStyle w:val="92"/>
        </w:rPr>
        <w:t>«28» июня 2</w:t>
      </w:r>
      <w:r>
        <w:rPr>
          <w:rStyle w:val="92"/>
        </w:rPr>
        <w:t>022 г</w:t>
      </w:r>
      <w:r>
        <w:t>. в 14-00 по адресу; г. Могилев, ул. Циолковского, 1, к.112, Унитарное предприятие «Могилевское отделение БелТПП».</w:t>
      </w: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  <w:spacing w:line="278" w:lineRule="exact"/>
      </w:pPr>
      <w:r>
        <w:t>Срок подачи заявления: с момента выхода публикации настоящего извещения в рабочие дни с 9.00 до 12.00 и с 14.00 до 15.00 по адресу: г. М</w:t>
      </w:r>
      <w:r>
        <w:t>огилев, ул. Циолковского, 1, к. 104. По</w:t>
      </w:r>
      <w:r>
        <w:softHyphen/>
        <w:t xml:space="preserve">следний срок подачи заявления - </w:t>
      </w:r>
      <w:r>
        <w:rPr>
          <w:rStyle w:val="92"/>
        </w:rPr>
        <w:t>«27» июня 2022</w:t>
      </w:r>
      <w:r>
        <w:t xml:space="preserve"> до 12.00.</w:t>
      </w: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  <w:spacing w:line="278" w:lineRule="exact"/>
      </w:pPr>
      <w:r>
        <w:t xml:space="preserve">Регистрация участников торгов </w:t>
      </w:r>
      <w:r>
        <w:rPr>
          <w:rStyle w:val="92"/>
        </w:rPr>
        <w:t>«28» июня 2022</w:t>
      </w:r>
      <w:r>
        <w:t xml:space="preserve"> с 13.30 до 14.00 по адресу: г, Могилев, ул. Циолковского, к. 112, Унитарное предприятие «Могилевское отделение Бел</w:t>
      </w:r>
      <w:r>
        <w:t>ТПП».</w:t>
      </w:r>
    </w:p>
    <w:p w:rsidR="007734A4" w:rsidRDefault="00F0604D">
      <w:pPr>
        <w:pStyle w:val="90"/>
        <w:framePr w:w="10757" w:h="8836" w:hRule="exact" w:wrap="none" w:vAnchor="page" w:hAnchor="page" w:x="831" w:y="432"/>
        <w:shd w:val="clear" w:color="auto" w:fill="auto"/>
      </w:pPr>
      <w:r>
        <w:t>Телефон для справок: (0222) 778042, + 375296927492 (А1). Дополнительная информация размещена на сайте организатора.</w:t>
      </w:r>
    </w:p>
    <w:p w:rsidR="007734A4" w:rsidRDefault="007734A4">
      <w:pPr>
        <w:rPr>
          <w:sz w:val="2"/>
          <w:szCs w:val="2"/>
        </w:rPr>
        <w:sectPr w:rsidR="00773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4A4" w:rsidRDefault="00F0604D">
      <w:pPr>
        <w:pStyle w:val="20"/>
        <w:framePr w:w="10757" w:h="1310" w:hRule="exact" w:wrap="none" w:vAnchor="page" w:hAnchor="page" w:x="762" w:y="1345"/>
        <w:shd w:val="clear" w:color="auto" w:fill="auto"/>
        <w:ind w:right="940"/>
      </w:pPr>
      <w:r>
        <w:lastRenderedPageBreak/>
        <w:t>ВЫПИСКА ИЗ ПРОТОКОЛА № 8</w:t>
      </w:r>
      <w:r>
        <w:br/>
        <w:t>заседания наблюдательного совета</w:t>
      </w:r>
      <w:r>
        <w:br/>
        <w:t>открытого акционерного общества «Кричевцементношифер»</w:t>
      </w:r>
    </w:p>
    <w:p w:rsidR="007734A4" w:rsidRDefault="00F0604D">
      <w:pPr>
        <w:pStyle w:val="20"/>
        <w:framePr w:w="10757" w:h="1310" w:hRule="exact" w:wrap="none" w:vAnchor="page" w:hAnchor="page" w:x="762" w:y="1345"/>
        <w:shd w:val="clear" w:color="auto" w:fill="auto"/>
        <w:ind w:right="940"/>
      </w:pPr>
      <w:r>
        <w:t>от 06.05.2022 года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tabs>
          <w:tab w:val="left" w:pos="9395"/>
        </w:tabs>
        <w:spacing w:after="277" w:line="280" w:lineRule="exact"/>
        <w:ind w:left="1000"/>
        <w:jc w:val="both"/>
      </w:pPr>
      <w:r>
        <w:t>г. Кричев</w:t>
      </w:r>
      <w:r>
        <w:tab/>
        <w:t>06.05.2022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80" w:lineRule="exact"/>
        <w:ind w:left="1000"/>
        <w:jc w:val="both"/>
      </w:pPr>
      <w:r>
        <w:t>Председатель - Васильев Д.В.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after="292" w:line="280" w:lineRule="exact"/>
        <w:ind w:left="1000"/>
        <w:jc w:val="both"/>
      </w:pPr>
      <w:r>
        <w:t>Секретарь - Холондырёва Ж.Г.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8" w:lineRule="exact"/>
        <w:ind w:left="1000" w:firstLine="720"/>
        <w:jc w:val="both"/>
      </w:pPr>
      <w:r>
        <w:t>Форма проведения заседания Наблюдательного совета открытого акционерного общества «Кричевцементношифер»: заочная (методом опроса).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8" w:lineRule="exact"/>
        <w:ind w:left="1000" w:firstLine="720"/>
        <w:jc w:val="both"/>
      </w:pPr>
      <w:r>
        <w:t xml:space="preserve">Форма голосования по всем </w:t>
      </w:r>
      <w:r>
        <w:t>вопросам повестки дня заседания Наблюдательного совета открытого акционерного общества «Кричевцементношифер»: методом опроса.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8" w:lineRule="exact"/>
        <w:ind w:left="1000" w:firstLine="720"/>
        <w:jc w:val="both"/>
      </w:pPr>
      <w:r>
        <w:t>Количественный состав наблюдательного совета - 7 человек.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tabs>
          <w:tab w:val="left" w:pos="2315"/>
        </w:tabs>
        <w:spacing w:line="278" w:lineRule="exact"/>
        <w:ind w:left="1000" w:firstLine="720"/>
        <w:jc w:val="both"/>
      </w:pPr>
      <w:r>
        <w:t>Представитель управляющей компании Васильев Дмитрий Владимирович - замес</w:t>
      </w:r>
      <w:r>
        <w:t>титель генерального директора по правовым вопросам и корпоративному управлению Государственного предприятия «Управляющая компания холдинга «БЦК» (назначен приказом Государственного предприятия «Управляющая компания холдинга «БЦЕС» от 1 марта 2021 года №41)</w:t>
      </w:r>
      <w:r>
        <w:t>;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tabs>
          <w:tab w:val="left" w:pos="2103"/>
        </w:tabs>
        <w:spacing w:line="278" w:lineRule="exact"/>
        <w:ind w:left="1000" w:firstLine="720"/>
        <w:jc w:val="both"/>
      </w:pPr>
      <w:r>
        <w:t>Представитель управляющей компании Боровик Наталья Петровна - начальник отдела финансового менеджмента управления бухгалтерского учета,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tabs>
          <w:tab w:val="left" w:leader="dot" w:pos="6968"/>
        </w:tabs>
        <w:spacing w:line="278" w:lineRule="exact"/>
        <w:ind w:left="1000"/>
        <w:jc w:val="both"/>
      </w:pPr>
      <w:r>
        <w:t>отчетности и финансов Государственного</w:t>
      </w:r>
      <w:r>
        <w:tab/>
        <w:t>предприятия «Управляющая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8" w:lineRule="exact"/>
        <w:ind w:left="1000"/>
        <w:jc w:val="both"/>
      </w:pPr>
      <w:r>
        <w:t xml:space="preserve">компания холдинга «БЦК» (назначена приказом Г </w:t>
      </w:r>
      <w:r>
        <w:t>осударственного предприятия «Управляющая компания холдинга «БЦК» от 1 марта 2021 года № 41);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spacing w:line="278" w:lineRule="exact"/>
        <w:ind w:left="1000" w:firstLine="720"/>
        <w:jc w:val="both"/>
      </w:pPr>
      <w:r>
        <w:t xml:space="preserve"> Давыденко Алла Валентиновна - ведущий экономист планово</w:t>
      </w:r>
      <w:r>
        <w:softHyphen/>
        <w:t>экономического управления Государственного предприятия «Управляющая компания холдинга «БЦК»;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tabs>
          <w:tab w:val="left" w:pos="2105"/>
        </w:tabs>
        <w:spacing w:line="278" w:lineRule="exact"/>
        <w:ind w:left="1000" w:firstLine="720"/>
        <w:jc w:val="both"/>
      </w:pPr>
      <w:r>
        <w:t xml:space="preserve">Лисько Алена </w:t>
      </w:r>
      <w:r>
        <w:t>Михайловна - ведущий юрисконсульт юридического отдела организационно-правового управления Государственного предприятия «Управляющая компания холдинга «БЦК»;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tabs>
          <w:tab w:val="left" w:pos="2105"/>
        </w:tabs>
        <w:spacing w:line="278" w:lineRule="exact"/>
        <w:ind w:left="1000" w:firstLine="720"/>
        <w:jc w:val="both"/>
      </w:pPr>
      <w:r>
        <w:t>Козлова Алла Викторовна - бухгалтер первой категории бухгалтерии ОАО «Кричевцементношифер»;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spacing w:line="278" w:lineRule="exact"/>
        <w:ind w:left="1000" w:firstLine="720"/>
        <w:jc w:val="both"/>
      </w:pPr>
      <w:r>
        <w:t xml:space="preserve"> Каминс</w:t>
      </w:r>
      <w:r>
        <w:t>кая Елена Сергеевна - инженер по организации и нормированию труда второй категории отдела организации труда и заработной платы ОАО «Кричевцементношифер»;</w:t>
      </w:r>
    </w:p>
    <w:p w:rsidR="007734A4" w:rsidRDefault="00F0604D">
      <w:pPr>
        <w:pStyle w:val="20"/>
        <w:framePr w:w="10757" w:h="12589" w:hRule="exact" w:wrap="none" w:vAnchor="page" w:hAnchor="page" w:x="762" w:y="2945"/>
        <w:numPr>
          <w:ilvl w:val="0"/>
          <w:numId w:val="1"/>
        </w:numPr>
        <w:shd w:val="clear" w:color="auto" w:fill="auto"/>
        <w:tabs>
          <w:tab w:val="left" w:pos="2103"/>
        </w:tabs>
        <w:spacing w:after="244" w:line="278" w:lineRule="exact"/>
        <w:ind w:left="1000" w:firstLine="720"/>
        <w:jc w:val="both"/>
      </w:pPr>
      <w:r>
        <w:t xml:space="preserve">Ильенкова Инга Николаевна - инженер по материально-техническому обеспечению второй категории отдела </w:t>
      </w:r>
      <w:r>
        <w:t>материально-технического обеспечения ОАО «Кричевцементношифер».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4" w:lineRule="exact"/>
        <w:ind w:left="1000" w:firstLine="720"/>
        <w:jc w:val="both"/>
      </w:pPr>
      <w:r>
        <w:t>В заседании принимали участие 7 членов наблюдательного совета: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4" w:lineRule="exact"/>
        <w:ind w:left="1000" w:firstLine="720"/>
        <w:jc w:val="both"/>
      </w:pPr>
      <w:r>
        <w:t xml:space="preserve">Васильев Д.В., Боровик Н.П. - 9 голосов; Давыденко А.В. - 1 голос, Лисько А.М.- 1 голос, Козлова А.В.— 1 голос, Каминская Е.С. — </w:t>
      </w:r>
      <w:r>
        <w:t>1 голос, Ильенкова И.Н. - 1 голос.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4" w:lineRule="exact"/>
        <w:ind w:left="1000" w:firstLine="720"/>
        <w:jc w:val="both"/>
      </w:pPr>
      <w:r>
        <w:t>Количество голосов, принадлежащих всем членам наблюдательного совета-14 голосов.</w:t>
      </w:r>
    </w:p>
    <w:p w:rsidR="007734A4" w:rsidRDefault="00F0604D">
      <w:pPr>
        <w:pStyle w:val="20"/>
        <w:framePr w:w="10757" w:h="12589" w:hRule="exact" w:wrap="none" w:vAnchor="page" w:hAnchor="page" w:x="762" w:y="2945"/>
        <w:shd w:val="clear" w:color="auto" w:fill="auto"/>
        <w:spacing w:line="274" w:lineRule="exact"/>
        <w:ind w:left="1000" w:firstLine="720"/>
        <w:jc w:val="both"/>
      </w:pPr>
      <w:r>
        <w:t>Заседание наблюдательного совета открытого акционерного общества «Кричевцементношифер» признано правомочным, как имеющее</w:t>
      </w:r>
    </w:p>
    <w:p w:rsidR="007734A4" w:rsidRDefault="00F0604D">
      <w:pPr>
        <w:pStyle w:val="a8"/>
        <w:framePr w:wrap="none" w:vAnchor="page" w:hAnchor="page" w:x="11336" w:y="15730"/>
        <w:shd w:val="clear" w:color="auto" w:fill="auto"/>
        <w:spacing w:line="210" w:lineRule="exact"/>
      </w:pPr>
      <w:r>
        <w:t>1</w:t>
      </w:r>
    </w:p>
    <w:p w:rsidR="007734A4" w:rsidRDefault="007734A4">
      <w:pPr>
        <w:rPr>
          <w:sz w:val="2"/>
          <w:szCs w:val="2"/>
        </w:rPr>
        <w:sectPr w:rsidR="00773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after="183" w:line="283" w:lineRule="exact"/>
        <w:ind w:left="1000"/>
        <w:jc w:val="both"/>
      </w:pPr>
      <w:r>
        <w:lastRenderedPageBreak/>
        <w:t>установленный Уставом Общества кворум (присутствовало не менее половины от количества избранных его членов, обладающих в совокупности не менее 50 процентов голосов, принадлежащих общему числу его членов).</w:t>
      </w:r>
    </w:p>
    <w:p w:rsidR="007734A4" w:rsidRDefault="00F0604D">
      <w:pPr>
        <w:pStyle w:val="80"/>
        <w:framePr w:w="10757" w:h="13004" w:hRule="exact" w:wrap="none" w:vAnchor="page" w:hAnchor="page" w:x="762" w:y="350"/>
        <w:shd w:val="clear" w:color="auto" w:fill="auto"/>
        <w:spacing w:line="280" w:lineRule="exact"/>
        <w:ind w:left="1020" w:firstLine="720"/>
        <w:jc w:val="both"/>
      </w:pPr>
      <w:r>
        <w:t>ПОВЕСТКА ДНЯ: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tabs>
          <w:tab w:val="left" w:pos="3866"/>
          <w:tab w:val="left" w:pos="6722"/>
          <w:tab w:val="left" w:pos="9401"/>
        </w:tabs>
        <w:spacing w:line="317" w:lineRule="exact"/>
        <w:ind w:left="1020" w:firstLine="720"/>
        <w:jc w:val="both"/>
      </w:pPr>
      <w:r>
        <w:t>3. О</w:t>
      </w:r>
      <w:r>
        <w:tab/>
      </w:r>
      <w:r>
        <w:t>согласовании</w:t>
      </w:r>
      <w:r>
        <w:tab/>
        <w:t>отчуждения</w:t>
      </w:r>
      <w:r>
        <w:tab/>
        <w:t>имущества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after="226" w:line="317" w:lineRule="exact"/>
        <w:ind w:left="1020"/>
        <w:jc w:val="both"/>
      </w:pPr>
      <w:r>
        <w:t>ОАО «Кричевцементношифер».</w:t>
      </w:r>
    </w:p>
    <w:p w:rsidR="007734A4" w:rsidRDefault="00F0604D">
      <w:pPr>
        <w:pStyle w:val="100"/>
        <w:framePr w:w="10757" w:h="13004" w:hRule="exact" w:wrap="none" w:vAnchor="page" w:hAnchor="page" w:x="762" w:y="350"/>
        <w:shd w:val="clear" w:color="auto" w:fill="auto"/>
        <w:spacing w:before="0"/>
        <w:ind w:left="1020"/>
      </w:pPr>
      <w:r>
        <w:t>По третьему вопросу повестки дня</w:t>
      </w:r>
      <w:r>
        <w:rPr>
          <w:rStyle w:val="1013pt"/>
          <w:b/>
          <w:bCs/>
        </w:rPr>
        <w:t>: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tabs>
          <w:tab w:val="left" w:pos="2993"/>
          <w:tab w:val="left" w:pos="5089"/>
          <w:tab w:val="left" w:pos="6958"/>
          <w:tab w:val="left" w:pos="9401"/>
        </w:tabs>
        <w:spacing w:line="259" w:lineRule="exact"/>
        <w:ind w:left="1020" w:firstLine="720"/>
        <w:jc w:val="both"/>
      </w:pPr>
      <w:r>
        <w:t>На</w:t>
      </w:r>
      <w:r>
        <w:tab/>
        <w:t>основании</w:t>
      </w:r>
      <w:r>
        <w:tab/>
        <w:t>письма</w:t>
      </w:r>
      <w:r>
        <w:tab/>
        <w:t>генерального</w:t>
      </w:r>
      <w:r>
        <w:tab/>
        <w:t>директора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/>
        <w:jc w:val="both"/>
      </w:pPr>
      <w:r>
        <w:t>ОАО «Кричевцементношифер» Корчевского В.И. от 04.05.2022 №300/1795 о целесообразности отчуждения, посредством аукциона</w:t>
      </w:r>
      <w:r>
        <w:t>, принадлежащего Обществу на праве собственности имущества и экономического обоснования, в соответствии с п. 46.13, п.46.14 Устава общества, с целью получения дополнительной выручки,</w:t>
      </w:r>
    </w:p>
    <w:p w:rsidR="007734A4" w:rsidRDefault="00F0604D">
      <w:pPr>
        <w:pStyle w:val="8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>РЕШИЛИ: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 xml:space="preserve">Согласовать ОАО «Кричевцементношифер» отчуждение, посредством </w:t>
      </w:r>
      <w:r>
        <w:t>аукциона, принадлежащего Обществу на праве собственности имущества - основные средства на общую сумму 775 548,00 (Семьсот семьдесят пять тысяч пятьсот сорок восемь рублей, 00 копеек) с учетом НДС 20%, находящегося на территории промышленной площадки ОАО «К</w:t>
      </w:r>
      <w:r>
        <w:t>ричевцементношифер» по' адресу: Могилевская область, г.Кричев, ул. Зеленая.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 xml:space="preserve">В качестве начальной стартовой цены определить рыночную стоимость отчуждаемого имущества на </w:t>
      </w:r>
      <w:r>
        <w:rPr>
          <w:rStyle w:val="22"/>
        </w:rPr>
        <w:t>ос</w:t>
      </w:r>
      <w:r>
        <w:t>новании заключениям об оценке УП «Могилевское отделение Бел ТИП» от 27.04.2022 №3.2-8/</w:t>
      </w:r>
      <w:r>
        <w:t>336/21-1; №3.2- 8/336/21-2; №3.2-8/336/21-3: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>по лоту №1 в сумме 491 040,00 рублей с учетом НДС 20% (Перечень прилагается);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>по лоту №2 в сумма 284 508,00 рублей с учетом НДС 20% (Перечень прилагается).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>Стоимость имущества, подлежащего отчуждению; составляет</w:t>
      </w:r>
      <w:r>
        <w:t xml:space="preserve"> 0,051 % балансовой стоимости активов общества за последний отчетный период.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>Отчуждение данного имущества не является для общества крупной сделкой.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 w:firstLine="720"/>
        <w:jc w:val="both"/>
      </w:pPr>
      <w:r>
        <w:t>Определить шаг снижения стоимости имущества на торгах: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tabs>
          <w:tab w:val="left" w:pos="4703"/>
          <w:tab w:val="left" w:pos="5109"/>
          <w:tab w:val="right" w:pos="9594"/>
          <w:tab w:val="right" w:pos="10676"/>
        </w:tabs>
        <w:spacing w:line="259" w:lineRule="exact"/>
        <w:ind w:left="1020" w:firstLine="720"/>
        <w:jc w:val="both"/>
      </w:pPr>
      <w:r>
        <w:t>не более чем на</w:t>
      </w:r>
      <w:r>
        <w:tab/>
        <w:t>50</w:t>
      </w:r>
      <w:r>
        <w:tab/>
        <w:t>процентов включительно</w:t>
      </w:r>
      <w:r>
        <w:tab/>
        <w:t>после</w:t>
      </w:r>
      <w:r>
        <w:tab/>
        <w:t>первы</w:t>
      </w:r>
      <w:r>
        <w:t>х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/>
        <w:jc w:val="both"/>
      </w:pPr>
      <w:r>
        <w:t>нерезультативных либо несостоявншхся торгов, а также отказа единственного участника от приобретения предмета торгов по начальной цене, увеличенной рч 5 процентов;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tabs>
          <w:tab w:val="left" w:pos="4703"/>
          <w:tab w:val="left" w:pos="5113"/>
          <w:tab w:val="right" w:pos="9594"/>
          <w:tab w:val="right" w:pos="10676"/>
        </w:tabs>
        <w:spacing w:line="259" w:lineRule="exact"/>
        <w:ind w:left="1020" w:firstLine="720"/>
        <w:jc w:val="both"/>
      </w:pPr>
      <w:r>
        <w:t>не более чем на</w:t>
      </w:r>
      <w:r>
        <w:tab/>
        <w:t>80</w:t>
      </w:r>
      <w:r>
        <w:tab/>
        <w:t>процентов включительно</w:t>
      </w:r>
      <w:r>
        <w:tab/>
        <w:t>после</w:t>
      </w:r>
      <w:r>
        <w:tab/>
        <w:t>вторых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line="259" w:lineRule="exact"/>
        <w:ind w:left="1020"/>
        <w:jc w:val="both"/>
      </w:pPr>
      <w:r>
        <w:t>нерезультативных либо несостоявншхся</w:t>
      </w:r>
      <w:r>
        <w:t xml:space="preserve"> торгов, а также отказа единственного участника от приобретения предмета торгов по начальной цене, увеличенной на 5 процентов.</w:t>
      </w:r>
    </w:p>
    <w:p w:rsidR="007734A4" w:rsidRDefault="00F0604D">
      <w:pPr>
        <w:pStyle w:val="20"/>
        <w:framePr w:w="10757" w:h="13004" w:hRule="exact" w:wrap="none" w:vAnchor="page" w:hAnchor="page" w:x="762" w:y="350"/>
        <w:shd w:val="clear" w:color="auto" w:fill="auto"/>
        <w:spacing w:after="199" w:line="259" w:lineRule="exact"/>
        <w:ind w:left="1020" w:firstLine="720"/>
        <w:jc w:val="both"/>
      </w:pPr>
      <w:r>
        <w:t>Отчуждение вышеуказанного имущества осуществить в соответствии с требованиями законодательства Республики Беларусь.</w:t>
      </w:r>
    </w:p>
    <w:p w:rsidR="007734A4" w:rsidRDefault="00F0604D">
      <w:pPr>
        <w:pStyle w:val="110"/>
        <w:framePr w:w="10757" w:h="13004" w:hRule="exact" w:wrap="none" w:vAnchor="page" w:hAnchor="page" w:x="762" w:y="350"/>
        <w:shd w:val="clear" w:color="auto" w:fill="auto"/>
        <w:tabs>
          <w:tab w:val="left" w:pos="4703"/>
          <w:tab w:val="left" w:pos="5113"/>
          <w:tab w:val="right" w:pos="9594"/>
          <w:tab w:val="right" w:pos="10676"/>
        </w:tabs>
        <w:spacing w:before="0"/>
        <w:ind w:left="1020" w:firstLine="720"/>
      </w:pPr>
      <w:r>
        <w:t>Голосовали: «</w:t>
      </w:r>
      <w:r>
        <w:t>За»</w:t>
      </w:r>
      <w:r>
        <w:rPr>
          <w:rStyle w:val="11Consolas4pt"/>
        </w:rPr>
        <w:t xml:space="preserve"> -</w:t>
      </w:r>
      <w:r>
        <w:rPr>
          <w:rStyle w:val="11Consolas4pt"/>
        </w:rPr>
        <w:tab/>
      </w:r>
      <w:r>
        <w:t>14</w:t>
      </w:r>
      <w:r>
        <w:tab/>
        <w:t>голосов (100%), «Против»</w:t>
      </w:r>
      <w:r>
        <w:rPr>
          <w:rStyle w:val="11Consolas4pt"/>
        </w:rPr>
        <w:tab/>
        <w:t xml:space="preserve">— </w:t>
      </w:r>
      <w:r>
        <w:t>0</w:t>
      </w:r>
      <w:r>
        <w:tab/>
        <w:t>голосов,</w:t>
      </w:r>
    </w:p>
    <w:p w:rsidR="007734A4" w:rsidRDefault="00F0604D">
      <w:pPr>
        <w:pStyle w:val="110"/>
        <w:framePr w:w="10757" w:h="13004" w:hRule="exact" w:wrap="none" w:vAnchor="page" w:hAnchor="page" w:x="762" w:y="350"/>
        <w:shd w:val="clear" w:color="auto" w:fill="auto"/>
        <w:spacing w:before="0"/>
        <w:ind w:left="1020"/>
      </w:pPr>
      <w:r>
        <w:t>«Воздержались»</w:t>
      </w:r>
      <w:r>
        <w:rPr>
          <w:rStyle w:val="11Consolas4pt"/>
        </w:rPr>
        <w:t xml:space="preserve"> - </w:t>
      </w:r>
      <w:r>
        <w:t>0 голосов. Решение принято единогласно.</w:t>
      </w:r>
    </w:p>
    <w:p w:rsidR="007734A4" w:rsidRDefault="00F0604D">
      <w:pPr>
        <w:pStyle w:val="aa"/>
        <w:framePr w:wrap="none" w:vAnchor="page" w:hAnchor="page" w:x="1679" w:y="13625"/>
        <w:shd w:val="clear" w:color="auto" w:fill="auto"/>
        <w:spacing w:line="280" w:lineRule="exact"/>
      </w:pPr>
      <w:r>
        <w:t>Предо</w:t>
      </w:r>
    </w:p>
    <w:p w:rsidR="007734A4" w:rsidRDefault="00F0604D">
      <w:pPr>
        <w:pStyle w:val="20"/>
        <w:framePr w:w="2986" w:h="705" w:hRule="exact" w:wrap="none" w:vAnchor="page" w:hAnchor="page" w:x="3464" w:y="13597"/>
        <w:shd w:val="clear" w:color="auto" w:fill="auto"/>
        <w:spacing w:line="326" w:lineRule="exact"/>
        <w:ind w:right="20"/>
      </w:pPr>
      <w:r>
        <w:t>наблюдательного совета</w:t>
      </w:r>
    </w:p>
    <w:p w:rsidR="007734A4" w:rsidRDefault="00F0604D">
      <w:pPr>
        <w:pStyle w:val="20"/>
        <w:framePr w:w="2986" w:h="705" w:hRule="exact" w:wrap="none" w:vAnchor="page" w:hAnchor="page" w:x="3464" w:y="13597"/>
        <w:shd w:val="clear" w:color="auto" w:fill="auto"/>
        <w:spacing w:line="326" w:lineRule="exact"/>
        <w:ind w:left="490" w:right="20"/>
      </w:pPr>
      <w:r>
        <w:t>ательного совета</w:t>
      </w:r>
    </w:p>
    <w:p w:rsidR="007734A4" w:rsidRDefault="00F0604D">
      <w:pPr>
        <w:pStyle w:val="aa"/>
        <w:framePr w:wrap="none" w:vAnchor="page" w:hAnchor="page" w:x="4184" w:y="14911"/>
        <w:shd w:val="clear" w:color="auto" w:fill="auto"/>
        <w:spacing w:line="280" w:lineRule="exact"/>
      </w:pPr>
      <w:r>
        <w:t>ельного совета</w:t>
      </w:r>
    </w:p>
    <w:p w:rsidR="007734A4" w:rsidRDefault="00F0604D">
      <w:pPr>
        <w:pStyle w:val="20"/>
        <w:framePr w:w="1022" w:h="664" w:hRule="exact" w:wrap="none" w:vAnchor="page" w:hAnchor="page" w:x="6887" w:y="13644"/>
        <w:shd w:val="clear" w:color="auto" w:fill="auto"/>
        <w:spacing w:line="280" w:lineRule="exact"/>
        <w:jc w:val="left"/>
      </w:pPr>
      <w:r>
        <w:t>подпись</w:t>
      </w:r>
    </w:p>
    <w:p w:rsidR="007734A4" w:rsidRDefault="00F0604D">
      <w:pPr>
        <w:pStyle w:val="20"/>
        <w:framePr w:w="1022" w:h="664" w:hRule="exact" w:wrap="none" w:vAnchor="page" w:hAnchor="page" w:x="6887" w:y="13644"/>
        <w:shd w:val="clear" w:color="auto" w:fill="auto"/>
        <w:spacing w:line="280" w:lineRule="exact"/>
        <w:jc w:val="left"/>
      </w:pPr>
      <w:r>
        <w:t>подпись</w:t>
      </w:r>
    </w:p>
    <w:p w:rsidR="007734A4" w:rsidRDefault="00F0604D">
      <w:pPr>
        <w:framePr w:wrap="none" w:vAnchor="page" w:hAnchor="page" w:x="6627" w:y="148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"\\\\Server\\Подразделения\\Отдел аукционов\\ПАПКА ОТДЕЛА АУКЦИОНЫ\\Юдина\\Проведенные и назначенные аукционы\\На сайт\\media\\image2.png" \* MERGEFORMATINET</w:instrText>
      </w:r>
      <w:r>
        <w:instrText xml:space="preserve"> </w:instrText>
      </w:r>
      <w:r>
        <w:fldChar w:fldCharType="separate"/>
      </w:r>
      <w:r w:rsidR="00FA4D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95pt;height:18.1pt">
            <v:imagedata r:id="rId9" r:href="rId10"/>
          </v:shape>
        </w:pict>
      </w:r>
      <w:r>
        <w:fldChar w:fldCharType="end"/>
      </w:r>
    </w:p>
    <w:p w:rsidR="007734A4" w:rsidRDefault="00F0604D">
      <w:pPr>
        <w:pStyle w:val="20"/>
        <w:framePr w:w="2333" w:h="714" w:hRule="exact" w:wrap="none" w:vAnchor="page" w:hAnchor="page" w:x="8543" w:y="13612"/>
        <w:shd w:val="clear" w:color="auto" w:fill="auto"/>
        <w:spacing w:line="326" w:lineRule="exact"/>
        <w:jc w:val="left"/>
      </w:pPr>
      <w:r>
        <w:t>Д.В. Васильев Ж.Г. Холондырева</w:t>
      </w:r>
    </w:p>
    <w:p w:rsidR="007734A4" w:rsidRDefault="00F0604D">
      <w:pPr>
        <w:pStyle w:val="20"/>
        <w:framePr w:wrap="none" w:vAnchor="page" w:hAnchor="page" w:x="8533" w:y="14935"/>
        <w:shd w:val="clear" w:color="auto" w:fill="auto"/>
        <w:spacing w:line="280" w:lineRule="exact"/>
        <w:jc w:val="left"/>
      </w:pPr>
      <w:r>
        <w:t>Ж.Г. Холондырева</w:t>
      </w:r>
    </w:p>
    <w:p w:rsidR="007734A4" w:rsidRDefault="00F0604D">
      <w:pPr>
        <w:pStyle w:val="a8"/>
        <w:framePr w:wrap="none" w:vAnchor="page" w:hAnchor="page" w:x="11269" w:y="15648"/>
        <w:shd w:val="clear" w:color="auto" w:fill="auto"/>
        <w:spacing w:line="210" w:lineRule="exact"/>
      </w:pPr>
      <w:r>
        <w:t>2</w:t>
      </w:r>
    </w:p>
    <w:p w:rsidR="007734A4" w:rsidRDefault="00F0604D">
      <w:pPr>
        <w:rPr>
          <w:sz w:val="2"/>
          <w:szCs w:val="2"/>
        </w:rPr>
      </w:pPr>
      <w:r>
        <w:pict>
          <v:shape id="_x0000_s1028" type="#_x0000_t75" style="position:absolute;margin-left:87.25pt;margin-top:687.1pt;width:122.9pt;height:113.3pt;z-index:-251659776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7734A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04D">
      <w:r>
        <w:separator/>
      </w:r>
    </w:p>
  </w:endnote>
  <w:endnote w:type="continuationSeparator" w:id="0">
    <w:p w:rsidR="00000000" w:rsidRDefault="00F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A4" w:rsidRDefault="007734A4"/>
  </w:footnote>
  <w:footnote w:type="continuationSeparator" w:id="0">
    <w:p w:rsidR="007734A4" w:rsidRDefault="007734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B74"/>
    <w:multiLevelType w:val="multilevel"/>
    <w:tmpl w:val="A78C4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34A4"/>
    <w:rsid w:val="007734A4"/>
    <w:rsid w:val="00F0604D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  <w14:docId w14:val="11E936EA"/>
  <w15:docId w15:val="{2FF460E5-EF0A-4A0F-9969-A48B70D3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9pt">
    <w:name w:val="Основной текст (7) + 9 pt;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/>
      <w:bCs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4pt">
    <w:name w:val="Основной текст (9) + 14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Consolas4pt">
    <w:name w:val="Основной текст (11) + Consolas;4 pt;Не курсив"/>
    <w:basedOn w:val="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509" w:lineRule="exact"/>
      <w:ind w:hanging="340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7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Garamond" w:eastAsia="Garamond" w:hAnsi="Garamond" w:cs="Garamond"/>
      <w:b/>
      <w:bCs/>
      <w:i/>
      <w:iCs/>
      <w:spacing w:val="-3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8" w:lineRule="exact"/>
      <w:ind w:firstLine="620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80" w:line="259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line="23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iIev.cci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gilev.cci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Васильевна Юдина</cp:lastModifiedBy>
  <cp:revision>2</cp:revision>
  <dcterms:created xsi:type="dcterms:W3CDTF">2022-05-27T08:40:00Z</dcterms:created>
  <dcterms:modified xsi:type="dcterms:W3CDTF">2022-05-27T09:00:00Z</dcterms:modified>
</cp:coreProperties>
</file>