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3A" w:rsidRDefault="0038583A">
      <w:pPr>
        <w:pStyle w:val="newncpi0"/>
        <w:jc w:val="center"/>
      </w:pPr>
      <w:bookmarkStart w:id="0" w:name="_GoBack"/>
      <w:bookmarkEnd w:id="0"/>
      <w:r>
        <w:rPr>
          <w:rStyle w:val="name"/>
        </w:rPr>
        <w:t>ПОСТАНОВЛЕНИЕ </w:t>
      </w:r>
      <w:r>
        <w:rPr>
          <w:rStyle w:val="promulgator"/>
        </w:rPr>
        <w:t>МИНИСТЕРСТВА АНТИМОНОПОЛЬНОГО РЕГУЛИРОВАНИЯ И ТОРГОВЛИ РЕСПУБЛИКИ БЕЛАРУСЬ</w:t>
      </w:r>
    </w:p>
    <w:p w:rsidR="0038583A" w:rsidRDefault="0038583A">
      <w:pPr>
        <w:pStyle w:val="newncpi"/>
        <w:ind w:firstLine="0"/>
        <w:jc w:val="center"/>
      </w:pPr>
      <w:r>
        <w:rPr>
          <w:rStyle w:val="datepr"/>
        </w:rPr>
        <w:t>6 апреля 2018 г.</w:t>
      </w:r>
      <w:r>
        <w:rPr>
          <w:rStyle w:val="number"/>
        </w:rPr>
        <w:t xml:space="preserve"> № 20</w:t>
      </w:r>
    </w:p>
    <w:p w:rsidR="0038583A" w:rsidRDefault="0038583A">
      <w:pPr>
        <w:pStyle w:val="titlencpi"/>
      </w:pPr>
      <w:r>
        <w:t>О порядке регулирования цен (тарифов) на товары (работы, услуги) организаций-монополистов</w:t>
      </w:r>
    </w:p>
    <w:p w:rsidR="0038583A" w:rsidRDefault="0038583A">
      <w:pPr>
        <w:pStyle w:val="changei"/>
      </w:pPr>
      <w:r>
        <w:t>Изменения и дополнения:</w:t>
      </w:r>
    </w:p>
    <w:p w:rsidR="0038583A" w:rsidRDefault="0038583A">
      <w:pPr>
        <w:pStyle w:val="changeadd"/>
      </w:pPr>
      <w:r>
        <w:t>Постановление Министерства антимонопольного регулирования и торговли Республики Беларусь от 22 августа 2018 г. № 68 (зарегистрировано в Национальном реестре - № 8/33435 от 07.09.2018 г.) &lt;W21833435&gt;;</w:t>
      </w:r>
    </w:p>
    <w:p w:rsidR="0038583A" w:rsidRDefault="0038583A">
      <w:pPr>
        <w:pStyle w:val="changeadd"/>
      </w:pPr>
      <w:r>
        <w:t>Постановление Министерства антимонопольного регулирования и торговли Республики Беларусь от 6 июня 2019 г. № 47 (зарегистрировано в Национальном реестре - № 8/34258 от 24.06.2019 г.) &lt;W21934258&gt;;</w:t>
      </w:r>
    </w:p>
    <w:p w:rsidR="0038583A" w:rsidRDefault="0038583A">
      <w:pPr>
        <w:pStyle w:val="changeadd"/>
      </w:pPr>
      <w:r>
        <w:t>Постановление Министерства антимонопольного регулирования и торговли Республики Беларусь от 17 марта 2020 г. № 20 (зарегистрировано в Национальном реестре - № 8/35185 от 25.03.2020 г.) &lt;W22035185&gt;;</w:t>
      </w:r>
    </w:p>
    <w:p w:rsidR="0038583A" w:rsidRDefault="0038583A">
      <w:pPr>
        <w:pStyle w:val="changeadd"/>
      </w:pPr>
      <w:r>
        <w:t>Постановление Министерства антимонопольного регулирования и торговли Республики Беларусь от 26 апреля 2021 г. № 29 (зарегистрировано в Национальном реестре - № 8/36633 от 07.05.2021 г.) &lt;W22136633&gt;;</w:t>
      </w:r>
    </w:p>
    <w:p w:rsidR="0038583A" w:rsidRDefault="0038583A">
      <w:pPr>
        <w:pStyle w:val="changeadd"/>
      </w:pPr>
      <w:r>
        <w:t>Постановление Министерства антимонопольного регулирования и торговли Республики Беларусь от 21 мая 2021 г. № 34 (зарегистрировано в Национальном реестре - № 8/36725 от 31.05.2021 г.) &lt;W22136725&gt;;</w:t>
      </w:r>
    </w:p>
    <w:p w:rsidR="0038583A" w:rsidRDefault="0038583A">
      <w:pPr>
        <w:pStyle w:val="changeadd"/>
      </w:pPr>
      <w:r>
        <w:t>Постановление Министерства антимонопольного регулирования и торговли Республики Беларусь от 25 августа 2023 г. № 52 (зарегистрировано в Национальном реестре - № 8/40415 от 14.09.2023 г.) &lt;W22340415&gt;</w:t>
      </w:r>
    </w:p>
    <w:p w:rsidR="0038583A" w:rsidRDefault="0038583A">
      <w:pPr>
        <w:pStyle w:val="newncpi"/>
      </w:pPr>
      <w:r>
        <w:t> </w:t>
      </w:r>
    </w:p>
    <w:p w:rsidR="0038583A" w:rsidRDefault="0038583A">
      <w:pPr>
        <w:pStyle w:val="preamble"/>
      </w:pPr>
      <w:proofErr w:type="gramStart"/>
      <w:r>
        <w:t>На основании абзаца четвертого части второй статьи 11 Закона Республики Беларусь от 10 мая 1999 г. № 255-З «О ценообразовании» и подпункта 2.1 пункта 2 Указа Президента Республики Беларусь от 25 февраля 2011 г. № 72 «О некоторых вопросах регулирования цен (тарифов) в Республике Беларусь» Министерство антимонопольного регулирования и торговли Республики Беларусь ПОСТАНОВЛЯЕТ:</w:t>
      </w:r>
      <w:proofErr w:type="gramEnd"/>
    </w:p>
    <w:p w:rsidR="0038583A" w:rsidRDefault="0038583A">
      <w:pPr>
        <w:pStyle w:val="point"/>
      </w:pPr>
      <w:r>
        <w:t>1. Утвердить Инструкцию о порядке регулирования цен (тарифов) на товары (работы, услуги)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и (или) Государственный реестр субъектов естественных монополий (прилагается).</w:t>
      </w:r>
    </w:p>
    <w:p w:rsidR="0038583A" w:rsidRDefault="0038583A">
      <w:pPr>
        <w:pStyle w:val="point"/>
      </w:pPr>
      <w:r>
        <w:t>2. Настоящее постановление вступает в силу через месяц после его официального опубликования.</w:t>
      </w:r>
    </w:p>
    <w:p w:rsidR="0038583A" w:rsidRDefault="0038583A">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38583A">
        <w:trPr>
          <w:trHeight w:val="238"/>
        </w:trPr>
        <w:tc>
          <w:tcPr>
            <w:tcW w:w="2500" w:type="pct"/>
            <w:tcMar>
              <w:top w:w="0" w:type="dxa"/>
              <w:left w:w="6" w:type="dxa"/>
              <w:bottom w:w="0" w:type="dxa"/>
              <w:right w:w="6" w:type="dxa"/>
            </w:tcMar>
            <w:vAlign w:val="bottom"/>
            <w:hideMark/>
          </w:tcPr>
          <w:p w:rsidR="0038583A" w:rsidRDefault="0038583A">
            <w:pPr>
              <w:pStyle w:val="newncpi0"/>
              <w:jc w:val="left"/>
            </w:pPr>
            <w:r>
              <w:rPr>
                <w:rStyle w:val="post"/>
              </w:rPr>
              <w:t>Министр</w:t>
            </w:r>
          </w:p>
        </w:tc>
        <w:tc>
          <w:tcPr>
            <w:tcW w:w="2500" w:type="pct"/>
            <w:tcMar>
              <w:top w:w="0" w:type="dxa"/>
              <w:left w:w="6" w:type="dxa"/>
              <w:bottom w:w="0" w:type="dxa"/>
              <w:right w:w="6" w:type="dxa"/>
            </w:tcMar>
            <w:vAlign w:val="bottom"/>
            <w:hideMark/>
          </w:tcPr>
          <w:p w:rsidR="0038583A" w:rsidRDefault="0038583A">
            <w:pPr>
              <w:pStyle w:val="newncpi0"/>
              <w:jc w:val="right"/>
            </w:pPr>
            <w:proofErr w:type="spellStart"/>
            <w:r>
              <w:rPr>
                <w:rStyle w:val="pers"/>
              </w:rPr>
              <w:t>В.В.Колтович</w:t>
            </w:r>
            <w:proofErr w:type="spellEnd"/>
          </w:p>
        </w:tc>
      </w:tr>
    </w:tbl>
    <w:p w:rsidR="0038583A" w:rsidRDefault="0038583A">
      <w:pPr>
        <w:pStyle w:val="newncpi0"/>
      </w:pPr>
      <w:r>
        <w:t> </w:t>
      </w:r>
    </w:p>
    <w:tbl>
      <w:tblPr>
        <w:tblW w:w="5000" w:type="pct"/>
        <w:tblCellMar>
          <w:left w:w="0" w:type="dxa"/>
          <w:right w:w="0" w:type="dxa"/>
        </w:tblCellMar>
        <w:tblLook w:val="04A0" w:firstRow="1" w:lastRow="0" w:firstColumn="1" w:lastColumn="0" w:noHBand="0" w:noVBand="1"/>
      </w:tblPr>
      <w:tblGrid>
        <w:gridCol w:w="5962"/>
        <w:gridCol w:w="3407"/>
      </w:tblGrid>
      <w:tr w:rsidR="0038583A">
        <w:trPr>
          <w:trHeight w:val="238"/>
        </w:trPr>
        <w:tc>
          <w:tcPr>
            <w:tcW w:w="3182" w:type="pct"/>
            <w:tcMar>
              <w:top w:w="0" w:type="dxa"/>
              <w:left w:w="6" w:type="dxa"/>
              <w:bottom w:w="0" w:type="dxa"/>
              <w:right w:w="6" w:type="dxa"/>
            </w:tcMar>
            <w:hideMark/>
          </w:tcPr>
          <w:p w:rsidR="0038583A" w:rsidRDefault="0038583A">
            <w:pPr>
              <w:pStyle w:val="cap1"/>
            </w:pPr>
            <w:r>
              <w:t> </w:t>
            </w:r>
          </w:p>
        </w:tc>
        <w:tc>
          <w:tcPr>
            <w:tcW w:w="1818" w:type="pct"/>
            <w:tcMar>
              <w:top w:w="0" w:type="dxa"/>
              <w:left w:w="6" w:type="dxa"/>
              <w:bottom w:w="0" w:type="dxa"/>
              <w:right w:w="6" w:type="dxa"/>
            </w:tcMar>
            <w:hideMark/>
          </w:tcPr>
          <w:p w:rsidR="0038583A" w:rsidRDefault="0038583A">
            <w:pPr>
              <w:pStyle w:val="capu1"/>
            </w:pPr>
            <w:r>
              <w:t>УТВЕРЖДЕНО</w:t>
            </w:r>
          </w:p>
          <w:p w:rsidR="0038583A" w:rsidRDefault="0038583A">
            <w:pPr>
              <w:pStyle w:val="cap1"/>
            </w:pPr>
            <w:r>
              <w:t>Постановление</w:t>
            </w:r>
            <w:r>
              <w:br/>
              <w:t xml:space="preserve">Министерства антимонопольного </w:t>
            </w:r>
            <w:r>
              <w:br/>
              <w:t>регулирования и торговли</w:t>
            </w:r>
            <w:r>
              <w:br/>
              <w:t>Республики Беларусь</w:t>
            </w:r>
            <w:r>
              <w:br/>
              <w:t>06.04.2018 № 20</w:t>
            </w:r>
          </w:p>
        </w:tc>
      </w:tr>
    </w:tbl>
    <w:p w:rsidR="0038583A" w:rsidRDefault="0038583A">
      <w:pPr>
        <w:pStyle w:val="titleu"/>
      </w:pPr>
      <w:r>
        <w:t>ИНСТРУКЦИЯ</w:t>
      </w:r>
      <w:r>
        <w:br/>
        <w:t xml:space="preserve">о порядке регулирования цен (тарифов) на товары (работы, услуги) юридических </w:t>
      </w:r>
      <w:r>
        <w:lastRenderedPageBreak/>
        <w:t>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и (или) Государственный реестр субъектов естественных монополий</w:t>
      </w:r>
    </w:p>
    <w:p w:rsidR="0038583A" w:rsidRDefault="0038583A">
      <w:pPr>
        <w:pStyle w:val="point"/>
      </w:pPr>
      <w:r>
        <w:t>1. Настоящая Инструкция устанавливает порядок регулирования Министерством антимонопольного регулирования и торговли цен (тарифов) на товары (работы, услуги):</w:t>
      </w:r>
    </w:p>
    <w:p w:rsidR="0038583A" w:rsidRDefault="0038583A">
      <w:pPr>
        <w:pStyle w:val="newncpi"/>
      </w:pPr>
      <w:proofErr w:type="gramStart"/>
      <w:r>
        <w:t>производимые и (или) реализуемые (выполняемые, оказываемые) на территории Республики Беларусь юридическими лицами и индивидуальными предпринимателями, включенными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(далее, если не указано иное, – субъекты, занимающие доминирующее положение), – на основании Указа Президента Республики Беларусь от 25 февраля 2011 г. № 72;</w:t>
      </w:r>
      <w:proofErr w:type="gramEnd"/>
    </w:p>
    <w:p w:rsidR="0038583A" w:rsidRDefault="0038583A">
      <w:pPr>
        <w:pStyle w:val="newncpi"/>
      </w:pPr>
      <w:proofErr w:type="gramStart"/>
      <w:r>
        <w:t xml:space="preserve">приобретаемые на территории Республики Беларусь юридическими лицами и индивидуальными предпринимателями, занимающими </w:t>
      </w:r>
      <w:proofErr w:type="spellStart"/>
      <w:r>
        <w:t>монопсоническое</w:t>
      </w:r>
      <w:proofErr w:type="spellEnd"/>
      <w:r>
        <w:t xml:space="preserve"> положение и включенными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(далее, если не указано иное, – субъекты, занимающие </w:t>
      </w:r>
      <w:proofErr w:type="spellStart"/>
      <w:r>
        <w:t>монопсоническое</w:t>
      </w:r>
      <w:proofErr w:type="spellEnd"/>
      <w:r>
        <w:t xml:space="preserve"> положение), – на основании Указа Президента Республики Беларусь от 25 февраля 2011 г. № 72;</w:t>
      </w:r>
      <w:proofErr w:type="gramEnd"/>
    </w:p>
    <w:p w:rsidR="0038583A" w:rsidRDefault="0038583A">
      <w:pPr>
        <w:pStyle w:val="newncpi"/>
      </w:pPr>
      <w:r>
        <w:t>оказываемые на территории Республики Беларусь юридическими лицами и индивидуальными предпринимателями, оказывающими услуги, относящиеся к сфере естественных монополий, включенными в Государственный реестр субъектов естественных монополий (далее, если не указано иное, – субъекты естественных монополий), – на основании Закона Республики Беларусь от 16 декабря 2002 г. № 162-З «О естественных монополиях».</w:t>
      </w:r>
    </w:p>
    <w:p w:rsidR="0038583A" w:rsidRDefault="0038583A">
      <w:pPr>
        <w:pStyle w:val="newncpi"/>
      </w:pPr>
      <w:r>
        <w:t>Настоящая Инструкция применяется, если иное регулирование цен (тарифов) не установлено законодательными актами и постановлениями Совета Министров Республики Беларусь.</w:t>
      </w:r>
    </w:p>
    <w:p w:rsidR="0038583A" w:rsidRDefault="0038583A">
      <w:pPr>
        <w:pStyle w:val="newncpi"/>
      </w:pPr>
      <w:r>
        <w:t>2. Конкретный способ регулирования цен (тарифов) устанавливается Министерством антимонопольного регулирования и торговли в соответствии с законодательными актами исходя из государственных интересов и складывающейся социально-экономической ситуации в Республике Беларусь.</w:t>
      </w:r>
    </w:p>
    <w:p w:rsidR="0038583A" w:rsidRDefault="0038583A">
      <w:pPr>
        <w:pStyle w:val="point"/>
      </w:pPr>
      <w:r>
        <w:t>3. Для целей настоящей Инструкции используются термины и их определения в значениях, установленных Законом Республики Беларусь «О ценообразовании» и Законом Республики Беларусь от 12 декабря 2013 г. № 94-З «О противодействии монополистической деятельности и развитии конкуренции», а также следующие термины и их определения:</w:t>
      </w:r>
    </w:p>
    <w:p w:rsidR="0038583A" w:rsidRDefault="0038583A">
      <w:pPr>
        <w:pStyle w:val="newncpi"/>
      </w:pPr>
      <w:r>
        <w:t>производитель – юридическое лицо или индивидуальный предприниматель, осуществляющие производство товаров, выполнение работ, оказание услуг или являющиеся собственниками товара, произведенного по договору подряда;</w:t>
      </w:r>
    </w:p>
    <w:p w:rsidR="0038583A" w:rsidRDefault="0038583A">
      <w:pPr>
        <w:pStyle w:val="newncpi"/>
      </w:pPr>
      <w:r>
        <w:t>импортер – юридическое лицо или индивидуальный предприниматель, осуществляющие ввоз товара на территорию Республики Беларусь для его дальнейшей реализации;</w:t>
      </w:r>
    </w:p>
    <w:p w:rsidR="0038583A" w:rsidRDefault="0038583A">
      <w:pPr>
        <w:pStyle w:val="newncpi"/>
      </w:pPr>
      <w:r>
        <w:t>оптовая надбавка – надбавка к отпускной цене, применяемая юридическим лицом или индивидуальным предпринимателем при осуществлении оптовой торговли товаром, в отношении которого оно или он не является производителем (импортером);</w:t>
      </w:r>
    </w:p>
    <w:p w:rsidR="0038583A" w:rsidRDefault="0038583A">
      <w:pPr>
        <w:pStyle w:val="newncpi"/>
      </w:pPr>
      <w:r>
        <w:t>отпускная цена – цена, устанавливаемая производителем на произведенный (в том числе произведенный по договору подряда) товар, а также импортером на ввезенный им в Республику Беларусь товар для дальнейшей его реализации;</w:t>
      </w:r>
    </w:p>
    <w:p w:rsidR="0038583A" w:rsidRDefault="0038583A">
      <w:pPr>
        <w:pStyle w:val="newncpi"/>
      </w:pPr>
      <w:r>
        <w:lastRenderedPageBreak/>
        <w:t>торговая надбавка – надбавка к отпускной цене, применяемая юридическим лицом или индивидуальным предпринимателем при осуществлении розничной торговли;</w:t>
      </w:r>
    </w:p>
    <w:p w:rsidR="0038583A" w:rsidRDefault="0038583A">
      <w:pPr>
        <w:pStyle w:val="newncpi"/>
      </w:pPr>
      <w:r>
        <w:t>розничная цена – цена, устанавливаемая на товары, предназначенные для продажи физическим лицам для личного, семейного, домашнего или иного потребления, не связанного с предпринимательской деятельностью, а также в случаях, разрешенных законодательством, – юридическим лицам, индивидуальным предпринимателям;</w:t>
      </w:r>
    </w:p>
    <w:p w:rsidR="0038583A" w:rsidRDefault="0038583A">
      <w:pPr>
        <w:pStyle w:val="newncpi"/>
      </w:pPr>
      <w:proofErr w:type="gramStart"/>
      <w:r>
        <w:t>новые товары (работы, услуги) – товары (работы, услуги), изготовленные (выполненные, оказанные) впервые или отличающиеся от производимых улучшенными свойствами или характеристиками и получающие новое обозначение;</w:t>
      </w:r>
      <w:proofErr w:type="gramEnd"/>
    </w:p>
    <w:p w:rsidR="0038583A" w:rsidRDefault="0038583A">
      <w:pPr>
        <w:pStyle w:val="newncpi"/>
      </w:pPr>
      <w:r>
        <w:t xml:space="preserve">организации-монополисты – юридические лица и индивидуальные предприниматели, включенные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в том числе занимающие </w:t>
      </w:r>
      <w:proofErr w:type="spellStart"/>
      <w:r>
        <w:t>монопсоническое</w:t>
      </w:r>
      <w:proofErr w:type="spellEnd"/>
      <w:r>
        <w:t xml:space="preserve"> положение и включенные в указанный Реестр, а также юридические лица и индивидуальные предприниматели, включенные в Государственный реестр субъектов естественных монополий;</w:t>
      </w:r>
    </w:p>
    <w:p w:rsidR="0038583A" w:rsidRDefault="0038583A">
      <w:pPr>
        <w:pStyle w:val="newncpi"/>
      </w:pPr>
      <w:proofErr w:type="gramStart"/>
      <w:r>
        <w:t xml:space="preserve">цена (тариф) закупки – цена (тариф), устанавливаемая субъектом, занимающим </w:t>
      </w:r>
      <w:proofErr w:type="spellStart"/>
      <w:r>
        <w:t>монопсоническое</w:t>
      </w:r>
      <w:proofErr w:type="spellEnd"/>
      <w:r>
        <w:t xml:space="preserve"> положение, на приобретаемый им товар (работу, услугу).</w:t>
      </w:r>
      <w:proofErr w:type="gramEnd"/>
    </w:p>
    <w:p w:rsidR="0038583A" w:rsidRDefault="0038583A">
      <w:pPr>
        <w:pStyle w:val="point"/>
      </w:pPr>
      <w:r>
        <w:t>4. </w:t>
      </w:r>
      <w:proofErr w:type="gramStart"/>
      <w:r>
        <w:t>Отпускные цены (тарифы) на производимые товары (выполняемые работы, оказываемые услуги) устанавливаются организациями-монополистами на основе плановых затрат (себестоимости) на производство и реализацию товаров (работ, услуг), налогов и иных обязательных платежей, установленных законодательством, прибыли, с учетом конъюнктуры рынка и ограничений, установленных в соответствии с законодательством.</w:t>
      </w:r>
      <w:proofErr w:type="gramEnd"/>
    </w:p>
    <w:p w:rsidR="0038583A" w:rsidRDefault="0038583A">
      <w:pPr>
        <w:pStyle w:val="newncpi"/>
      </w:pPr>
      <w:proofErr w:type="gramStart"/>
      <w:r>
        <w:t xml:space="preserve">Плановые затраты (себестоимость) определяются организациями-монополистами самостоятельно исходя из принятой учетной политики, включающей вопросы ценообразования, с учетом отраслевых рекомендаций по планированию, учету и </w:t>
      </w:r>
      <w:proofErr w:type="spellStart"/>
      <w:r>
        <w:t>калькулированию</w:t>
      </w:r>
      <w:proofErr w:type="spellEnd"/>
      <w:r>
        <w:t xml:space="preserve"> себестоимости товаров (работ, услуг), а также нормативных правовых актов по вопросам формирования затрат на основе раздельного учета затрат по каждой товарной позиции, по которой они включены в Государственный реестр хозяйствующих субъектов, занимающих доминирующее положение на товарных рынках</w:t>
      </w:r>
      <w:proofErr w:type="gramEnd"/>
      <w:r>
        <w:t xml:space="preserve"> Республики Беларусь (республиканский и местный уровни), и (или) Государственный реестр субъектов естественных монополий.</w:t>
      </w:r>
    </w:p>
    <w:p w:rsidR="0038583A" w:rsidRDefault="0038583A">
      <w:pPr>
        <w:pStyle w:val="newncpi"/>
      </w:pPr>
      <w:r>
        <w:t>При отсутствии раздельного учета затрат по видам товаров (работ, услуг) затраты распределяются в соответствии с учетной политикой.</w:t>
      </w:r>
    </w:p>
    <w:p w:rsidR="0038583A" w:rsidRDefault="0038583A">
      <w:pPr>
        <w:pStyle w:val="newncpi"/>
      </w:pPr>
      <w:r>
        <w:t>Затраты рассчитываются по нормам (нормативам), устанавливаемым организацией-монополистом самостоятельно, если иное не установлено законодательством.</w:t>
      </w:r>
    </w:p>
    <w:p w:rsidR="0038583A" w:rsidRDefault="0038583A">
      <w:pPr>
        <w:pStyle w:val="newncpi"/>
      </w:pPr>
      <w:r>
        <w:t>Отпускные цены (тарифы) на товары (работы, услуги) устанавливаются за принятую единицу измерения в белорусских рублях.</w:t>
      </w:r>
    </w:p>
    <w:p w:rsidR="0038583A" w:rsidRDefault="0038583A">
      <w:pPr>
        <w:pStyle w:val="newncpi"/>
      </w:pPr>
      <w:r>
        <w:t>Налоги и иные обязательные платежи, установленные законодательством, включаются в отпускные цены (тарифы) в размерах и порядке, предусмотренном законодательством.</w:t>
      </w:r>
    </w:p>
    <w:p w:rsidR="0038583A" w:rsidRDefault="0038583A">
      <w:pPr>
        <w:pStyle w:val="newncpi"/>
      </w:pPr>
      <w:r>
        <w:t>Отпускные цены (тарифы) на товары (работы, услуги) устанавливаются без налога на добавленную стоимость (далее – НДС), за исключением случая, указанного в части восьмой настоящего пункта.</w:t>
      </w:r>
    </w:p>
    <w:p w:rsidR="0038583A" w:rsidRDefault="0038583A">
      <w:pPr>
        <w:pStyle w:val="newncpi"/>
      </w:pPr>
      <w:r>
        <w:t>Тарифы на оказываемые населению услуги устанавливаются с учетом НДС в соответствии с законодательством.</w:t>
      </w:r>
    </w:p>
    <w:p w:rsidR="0038583A" w:rsidRDefault="0038583A">
      <w:pPr>
        <w:pStyle w:val="point"/>
      </w:pPr>
      <w:r>
        <w:t>4</w:t>
      </w:r>
      <w:r>
        <w:rPr>
          <w:vertAlign w:val="superscript"/>
        </w:rPr>
        <w:t>1</w:t>
      </w:r>
      <w:r>
        <w:t>. </w:t>
      </w:r>
      <w:proofErr w:type="gramStart"/>
      <w:r>
        <w:t xml:space="preserve">Цена (тариф) закупки формируется субъектами, занимающими </w:t>
      </w:r>
      <w:proofErr w:type="spellStart"/>
      <w:r>
        <w:t>монопсоническое</w:t>
      </w:r>
      <w:proofErr w:type="spellEnd"/>
      <w:r>
        <w:t xml:space="preserve"> положение, исходя из определенной с учетом конъюнктуры рынка отпускной цены на готовую продукцию переработки (тарифа на оказываемую услугу, выполняемую работу), занимающую наибольший удельный вес в объеме реализации (в натуральном выражении), за вычетом затрат на производство и реализацию товаров (работ, услуг) (без </w:t>
      </w:r>
      <w:r>
        <w:lastRenderedPageBreak/>
        <w:t>учета стоимости основного сырья), налогов и иных обязательных платежей, установленных законодательством, и</w:t>
      </w:r>
      <w:proofErr w:type="gramEnd"/>
      <w:r>
        <w:t> прибыли, полученной исходя из фактической рентабельности за последний отчетный квартал по соответствующей товарной позиции (группе) (работе, услуге).</w:t>
      </w:r>
    </w:p>
    <w:p w:rsidR="0038583A" w:rsidRDefault="0038583A">
      <w:pPr>
        <w:pStyle w:val="point"/>
      </w:pPr>
      <w:r>
        <w:t>5. </w:t>
      </w:r>
      <w:proofErr w:type="gramStart"/>
      <w:r>
        <w:t>Отпускные цены на ввезенные в Республику Беларусь товары, предназначенные для дальнейшей продажи на территории Республики Беларусь, устанавливаются субъектами, занимающими доминирующее положение, исходя из контрактных цен, расходов по импорту (таможенные платежи, страхование груза, проценты по кредитам (займам, гарантиям), транспортные расходы, другие расходы в соответствии с законодательством), с учетом надбавки, уровень которой не должен превышать 30 процентов.</w:t>
      </w:r>
      <w:proofErr w:type="gramEnd"/>
    </w:p>
    <w:p w:rsidR="0038583A" w:rsidRDefault="0038583A">
      <w:pPr>
        <w:pStyle w:val="newncpi"/>
      </w:pPr>
      <w:r>
        <w:t>Контрактные цены, установленные в иностранной валюте, пересчитываются по официальному курсу Национального банка на дату установления цены.</w:t>
      </w:r>
    </w:p>
    <w:p w:rsidR="0038583A" w:rsidRDefault="0038583A">
      <w:pPr>
        <w:pStyle w:val="newncpi"/>
      </w:pPr>
      <w:r>
        <w:t>Расходы по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 импортером на увеличение отпускной цены, сформированной в соответствии с частью первой настоящего пункта.</w:t>
      </w:r>
    </w:p>
    <w:p w:rsidR="0038583A" w:rsidRDefault="0038583A">
      <w:pPr>
        <w:pStyle w:val="point"/>
      </w:pPr>
      <w:r>
        <w:t>6. Устанавливаемые отпускные цены (тарифы), цены (тарифы) закупки должны быть подтверждены экономическими расчетами, если иное не установлено законодательством.</w:t>
      </w:r>
    </w:p>
    <w:p w:rsidR="0038583A" w:rsidRDefault="0038583A">
      <w:pPr>
        <w:pStyle w:val="newncpi"/>
      </w:pPr>
      <w:r>
        <w:t>Отпускные цены (тарифы) на производимые товары (выполняемые работы, оказываемые услуги) в Республике Беларусь подтверждаются плановой калькуляцией с расшифровкой статей затрат (материальных, трудовых, накладных и прочих).</w:t>
      </w:r>
    </w:p>
    <w:p w:rsidR="0038583A" w:rsidRDefault="0038583A">
      <w:pPr>
        <w:pStyle w:val="newncpi"/>
      </w:pPr>
      <w:r>
        <w:t>Отпускные цены на ввезенные в Республику Беларусь товары подтверждаются в отношении суммы расходов, перечисленных в части первой пункта 5 настоящей Инструкции, документально либо обосновываются расчетами, если уплата по ним отсрочена.</w:t>
      </w:r>
    </w:p>
    <w:p w:rsidR="0038583A" w:rsidRDefault="0038583A">
      <w:pPr>
        <w:pStyle w:val="newncpi"/>
      </w:pPr>
      <w:r>
        <w:t>Цены (тарифы) закупки подтверждаются в отношении уровня цены готовой продукции переработки, прибыли и иных сумм расходов, перечисленных в пункте 4</w:t>
      </w:r>
      <w:r>
        <w:rPr>
          <w:vertAlign w:val="superscript"/>
        </w:rPr>
        <w:t>1</w:t>
      </w:r>
      <w:r>
        <w:t xml:space="preserve"> настоящей Инструкции.</w:t>
      </w:r>
    </w:p>
    <w:p w:rsidR="0038583A" w:rsidRDefault="0038583A">
      <w:pPr>
        <w:pStyle w:val="point"/>
      </w:pPr>
      <w:r>
        <w:t>7. Цены на товары в оптовой и розничной торговле устанавливаются руководителем (иным уполномоченным лицом) субъекта, занимающего доминирующее положение, исходя из принятой учетной политики, включающей вопросы ценообразования. Цена подтверждается расчетом с указанием применяемой к отпускной цене производителя (импортера) оптовой надбавки – в оптовой торговле, торговой надбавки (с учетом оптовой надбавки) – в розничной торговле, в размере, определяемом с учетом конъюнктуры рынка и ограничений, установленных государственными органами, осуществляющими регулирование цен (тарифов).</w:t>
      </w:r>
    </w:p>
    <w:p w:rsidR="0038583A" w:rsidRDefault="0038583A">
      <w:pPr>
        <w:pStyle w:val="newncpi"/>
      </w:pPr>
      <w:r>
        <w:t>Экономические расчеты по обоснованию уровня применяемой оптовой и торговой надбавки не составляются.</w:t>
      </w:r>
    </w:p>
    <w:p w:rsidR="0038583A" w:rsidRDefault="0038583A">
      <w:pPr>
        <w:pStyle w:val="point"/>
      </w:pPr>
      <w:r>
        <w:t>8. Организации-монополисты устанавливают отпускные цены (тарифы), цены (тарифы) закупки самостоятельно с учетом установленных ограничений, если:</w:t>
      </w:r>
    </w:p>
    <w:p w:rsidR="0038583A" w:rsidRDefault="0038583A">
      <w:pPr>
        <w:pStyle w:val="newncpi"/>
      </w:pPr>
      <w:proofErr w:type="gramStart"/>
      <w:r>
        <w:t>регулирование цен (тарифов) на товары (работы, услуги) субъектов, занимающих доминирующее положение, цен (тарифов) закупки осуществляется путем установления порядка установления и применения цен (тарифов) или предельных нормативов рентабельности, используемых для определения суммы прибыли, подлежащей включению в регулируемые цены (тарифы);</w:t>
      </w:r>
      <w:proofErr w:type="gramEnd"/>
    </w:p>
    <w:p w:rsidR="0038583A" w:rsidRDefault="0038583A">
      <w:pPr>
        <w:pStyle w:val="newncpi"/>
      </w:pPr>
      <w:r>
        <w:t>регулирование цен (тарифов) на товары (работы, услуги) субъектов естественных монополий осуществляется путем установления порядка установления и применения цен (тарифов).</w:t>
      </w:r>
    </w:p>
    <w:p w:rsidR="0038583A" w:rsidRDefault="0038583A">
      <w:pPr>
        <w:pStyle w:val="point"/>
      </w:pPr>
      <w:r>
        <w:lastRenderedPageBreak/>
        <w:t xml:space="preserve">9. Государственное регулирование цен (тарифов) на товары (работы, услуги) субъектов, занимающих доминирующее положение, путем установления фиксированных или предельных цен (тарифов) или индексации цен (тарифов), а также государственное регулирование тарифов на услуги субъектов естественных монополий путем </w:t>
      </w:r>
      <w:proofErr w:type="gramStart"/>
      <w:r>
        <w:t>установления</w:t>
      </w:r>
      <w:proofErr w:type="gramEnd"/>
      <w:r>
        <w:t xml:space="preserve"> фиксированных или предельных цен (тарифов) осуществляются Министерством антимонопольного регулирования и торговли посредством принятия решения на основании следующих материалов по обоснованию уровня цен (тарифов):</w:t>
      </w:r>
    </w:p>
    <w:p w:rsidR="0038583A" w:rsidRDefault="0038583A">
      <w:pPr>
        <w:pStyle w:val="newncpi"/>
      </w:pPr>
      <w:r>
        <w:t>пояснительной записки с обоснованием необходимости установления (изменения) цен (тарифов);</w:t>
      </w:r>
    </w:p>
    <w:p w:rsidR="0038583A" w:rsidRDefault="0038583A">
      <w:pPr>
        <w:pStyle w:val="newncpi"/>
      </w:pPr>
      <w:r>
        <w:t>отчетной и плановой калькуляции с расшифровками статей затрат;</w:t>
      </w:r>
    </w:p>
    <w:p w:rsidR="0038583A" w:rsidRDefault="0038583A">
      <w:pPr>
        <w:pStyle w:val="newncpi"/>
      </w:pPr>
      <w:proofErr w:type="gramStart"/>
      <w:r>
        <w:t>информации об уровне действующих цен (тарифов) на аналогичные товары (работы, услуги), производимые (выполняемые, оказываемые) на товарном рынке Республики Беларусь (республиканский и местный уровни);</w:t>
      </w:r>
      <w:proofErr w:type="gramEnd"/>
    </w:p>
    <w:p w:rsidR="0038583A" w:rsidRDefault="0038583A">
      <w:pPr>
        <w:pStyle w:val="newncpi"/>
      </w:pPr>
      <w:r>
        <w:t>показателей финансово-экономической деятельности организации-монополиста за предыдущий год и прошедший период отчетного года, в том числе данных о фактической рентабельности (к полной себестоимости) данного вида товаров (работ, услуг).</w:t>
      </w:r>
    </w:p>
    <w:p w:rsidR="0038583A" w:rsidRDefault="0038583A">
      <w:pPr>
        <w:pStyle w:val="newncpi"/>
      </w:pPr>
      <w:r>
        <w:t>Государственное регулирование цен (тарифов) закупки путем установления фиксированных или предельных цен (тарифов) или индексации цен (тарифов) осуществляется Министерством антимонопольного регулирования и торговли посредством принятия решения на основании следующих материалов по обоснованию уровня цен (тарифов) закупки:</w:t>
      </w:r>
    </w:p>
    <w:p w:rsidR="0038583A" w:rsidRDefault="0038583A">
      <w:pPr>
        <w:pStyle w:val="newncpi"/>
      </w:pPr>
      <w:r>
        <w:t>пояснительной записки с обоснованием необходимости установления (изменения) цен (тарифов) закупки;</w:t>
      </w:r>
    </w:p>
    <w:p w:rsidR="0038583A" w:rsidRDefault="0038583A">
      <w:pPr>
        <w:pStyle w:val="newncpi"/>
      </w:pPr>
      <w:r>
        <w:t>экономического расчета действующей и предлагаемой цены (тарифа) закупки;</w:t>
      </w:r>
    </w:p>
    <w:p w:rsidR="0038583A" w:rsidRDefault="0038583A">
      <w:pPr>
        <w:pStyle w:val="newncpi"/>
      </w:pPr>
      <w:r>
        <w:t xml:space="preserve">показателей финансово-экономической деятельности субъекта, занимающего </w:t>
      </w:r>
      <w:proofErr w:type="spellStart"/>
      <w:r>
        <w:t>монопсоническое</w:t>
      </w:r>
      <w:proofErr w:type="spellEnd"/>
      <w:r>
        <w:t xml:space="preserve"> положение, за предыдущий год и прошедший период отчетного года.</w:t>
      </w:r>
    </w:p>
    <w:p w:rsidR="0038583A" w:rsidRDefault="0038583A">
      <w:pPr>
        <w:pStyle w:val="newncpi"/>
      </w:pPr>
      <w:proofErr w:type="gramStart"/>
      <w:r>
        <w:t>Государственное регулирование цен (тарифов) на товары (работы, услуги) субъектов, занимающих доминирующее положение, цен (тарифов) закупки путем декларирования цен (тарифов) осуществляется Министерством антимонопольного регулирования и торговли посредством принятия решения на основании материалов по обоснованию уровня цен (тарифов), цен (тарифов) закупки, указанных в частях первой и второй настоящего пункта, и проекта декларации, представляемой в двух экземплярах по форме согласно приложению 1.</w:t>
      </w:r>
      <w:proofErr w:type="gramEnd"/>
    </w:p>
    <w:p w:rsidR="0038583A" w:rsidRDefault="0038583A">
      <w:pPr>
        <w:pStyle w:val="newncpi"/>
      </w:pPr>
      <w:r>
        <w:t>Для обоснования цен на новые товары (работы, услуги) субъектов, занимающих доминирующее положение, Министерством антимонопольного регулирования и торговли учитываются документы, указанные в абзацах втором–пятом части первой настоящего пункта.</w:t>
      </w:r>
    </w:p>
    <w:p w:rsidR="0038583A" w:rsidRDefault="0038583A">
      <w:pPr>
        <w:pStyle w:val="newncpi"/>
      </w:pPr>
      <w:r>
        <w:t>При необходимости Министерством антимонопольного регулирования и торговли в течение десяти рабочих дней со дня поступления материалов, указанных в частях первой–четвертой настоящего пункта, могут быть запрошены дополнительные материалы по обоснованию уровня цен (тарифов), представленных организацией-монополистом.</w:t>
      </w:r>
    </w:p>
    <w:p w:rsidR="0038583A" w:rsidRDefault="0038583A">
      <w:pPr>
        <w:pStyle w:val="newncpi"/>
      </w:pPr>
      <w:r>
        <w:t>При наличии товаров, снятых с производства в отчетном периоде и планируемых к снятию, представляется информация о перечне таких товаров.</w:t>
      </w:r>
    </w:p>
    <w:p w:rsidR="0038583A" w:rsidRDefault="0038583A">
      <w:pPr>
        <w:pStyle w:val="newncpi"/>
      </w:pPr>
      <w:r>
        <w:t>Материалы, указанные в частях первой–третьей настоящего пункта, заверяются подписью руководителя организации-монополиста.</w:t>
      </w:r>
    </w:p>
    <w:p w:rsidR="0038583A" w:rsidRDefault="0038583A">
      <w:pPr>
        <w:pStyle w:val="newncpi"/>
      </w:pPr>
      <w:proofErr w:type="gramStart"/>
      <w:r>
        <w:t>Материалы, указанные в частях первой–четвертой настоящего пункта, направляются в Министерство антимонопольного регулирования и торговли в течение десяти рабочих дней со дня уведомления организаций-монополистов о включении их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и (или) Государственный реестр субъектов естественных монополий и (или) об установлении (изменении) способа регулирования цен (тарифов).</w:t>
      </w:r>
      <w:proofErr w:type="gramEnd"/>
    </w:p>
    <w:p w:rsidR="0038583A" w:rsidRDefault="0038583A">
      <w:pPr>
        <w:pStyle w:val="point"/>
      </w:pPr>
      <w:r>
        <w:lastRenderedPageBreak/>
        <w:t>10. Утверждение фиксированных цен (тарифов), предельных цен (тарифов), регистрация декларируемых цен (тарифов), индексация цен (тарифов) осуществляются Министерством антимонопольного регулирования и торговли в течение пятнадцати рабочих дней со дня получения всех необходимых материалов, указанных в пункте 9 настоящей Инструкции, и экономической обоснованности такого уровня цен (тарифов).</w:t>
      </w:r>
    </w:p>
    <w:p w:rsidR="0038583A" w:rsidRDefault="0038583A">
      <w:pPr>
        <w:pStyle w:val="newncpi"/>
      </w:pPr>
      <w:r>
        <w:t>Министерством антимонопольного регулирования и торговли по результатам рассмотрения представленных материалов могут быть утверждены цены (тарифы) на товары (работы, услуги) на уровне ниже предусмотренного в материалах, указанных в пункте 9 настоящей Инструкции.</w:t>
      </w:r>
    </w:p>
    <w:p w:rsidR="0038583A" w:rsidRDefault="0038583A">
      <w:pPr>
        <w:pStyle w:val="newncpi"/>
      </w:pPr>
      <w:r>
        <w:t xml:space="preserve">В случае принятия Министерством антимонопольного регулирования и торговли решения о регистрации цен (тарифов) на товары (работы, услуги) субъектов, занимающих доминирующее положение, на уровне </w:t>
      </w:r>
      <w:proofErr w:type="gramStart"/>
      <w:r>
        <w:t>ниже указанного</w:t>
      </w:r>
      <w:proofErr w:type="gramEnd"/>
      <w:r>
        <w:t xml:space="preserve"> в декларации в течение трех рабочих дней представляется декларация с новым уровнем цен (тарифов).</w:t>
      </w:r>
    </w:p>
    <w:p w:rsidR="0038583A" w:rsidRDefault="0038583A">
      <w:pPr>
        <w:pStyle w:val="newncpi"/>
      </w:pPr>
      <w:proofErr w:type="gramStart"/>
      <w:r>
        <w:t>Утверждение фиксированных цен (тарифов) закупки, предельных цен (тарифов) закупки, регистрация декларируемых цен (тарифов) закупки, индексация цен (тарифов) закупки осуществляются Министерством антимонопольного регулирования и торговли в порядке, предусмотренном частями первой-третьей настоящего пункта.</w:t>
      </w:r>
      <w:proofErr w:type="gramEnd"/>
    </w:p>
    <w:p w:rsidR="0038583A" w:rsidRDefault="0038583A">
      <w:pPr>
        <w:pStyle w:val="point"/>
      </w:pPr>
      <w:r>
        <w:t>11. Один оригинал декларации подлежит хранению в Министерстве антимонопольного регулирования и торговли, второй оригинал вместе с копией решения Министерства антимонопольного регулирования и торговли направляется субъекту, занимающему доминирующее положение, представившему проект.</w:t>
      </w:r>
    </w:p>
    <w:p w:rsidR="0038583A" w:rsidRDefault="0038583A">
      <w:pPr>
        <w:pStyle w:val="newncpi"/>
      </w:pPr>
      <w:r>
        <w:t>Датой введения цены (тарифа) является дата регистрации декларации Министерством антимонопольного регулирования и торговли, если иное не предусмотрено в соответствующем решении Министерства антимонопольного регулирования и торговли.</w:t>
      </w:r>
    </w:p>
    <w:p w:rsidR="0038583A" w:rsidRDefault="0038583A">
      <w:pPr>
        <w:pStyle w:val="point"/>
      </w:pPr>
      <w:r>
        <w:t>12. Организации-монополисты имеют право предоставлять скидки с установленных (утвержденных, зарегистрированных) цен (тарифов), если иное не указано в решении Министерства антимонопольного регулирования и торговли, не допуская при этом установления монопольно низких цен (тарифов) в результате применения скидок. Не допускается предоставление скидок с фиксированных цен (тарифов) и ниже установленных предельных минимальных цен (тарифов).</w:t>
      </w:r>
    </w:p>
    <w:p w:rsidR="0038583A" w:rsidRDefault="0038583A">
      <w:pPr>
        <w:pStyle w:val="newncpi"/>
      </w:pPr>
      <w:r>
        <w:t>Порядок предоставления скидок определяется организациями-монополистами самостоятельно и должен содержать размеры скидок и условия, в зависимости от которых они предоставляются.</w:t>
      </w:r>
    </w:p>
    <w:p w:rsidR="0038583A" w:rsidRDefault="0038583A">
      <w:pPr>
        <w:pStyle w:val="newncpi"/>
      </w:pPr>
      <w:r>
        <w:t>При предоставлении скидок с отпускных цен (тарифов) экономические расчеты, обосновывающие уровень применяемых цен (тарифов) с учетом скидок, повторно не составляются.</w:t>
      </w:r>
    </w:p>
    <w:p w:rsidR="0038583A" w:rsidRDefault="0038583A">
      <w:pPr>
        <w:pStyle w:val="newncpi"/>
      </w:pPr>
      <w:r>
        <w:t>Оптовые скидки с отпускных цен могут предоставляться организациями-монополистами при реализации товаров (работ, услуг) субъектам торговли, осуществляющим оптовую торговлю, в размере, определяемом по соглашению сторон.</w:t>
      </w:r>
    </w:p>
    <w:p w:rsidR="0038583A" w:rsidRDefault="0038583A">
      <w:pPr>
        <w:pStyle w:val="point"/>
      </w:pPr>
      <w:r>
        <w:t>13. </w:t>
      </w:r>
      <w:proofErr w:type="gramStart"/>
      <w:r>
        <w:t>Предельные нормативы рентабельности, используемые для определения суммы прибыли, подлежащей включению в регулируемую цену (тариф) на товары (работы, услуги), производимые и (или) реализуемые (выполняемые, оказываемые) на территории Республики Беларусь, установлены согласно приложению 2.</w:t>
      </w:r>
      <w:proofErr w:type="gramEnd"/>
    </w:p>
    <w:p w:rsidR="0038583A" w:rsidRDefault="0038583A">
      <w:pPr>
        <w:pStyle w:val="newncpi"/>
      </w:pPr>
      <w:r>
        <w:t>Предельные нормативы рентабельности не распространяются:</w:t>
      </w:r>
    </w:p>
    <w:p w:rsidR="0038583A" w:rsidRDefault="0038583A">
      <w:pPr>
        <w:pStyle w:val="newncpi"/>
      </w:pPr>
      <w:r>
        <w:t>на услуги, оказываемые субъектами естественных монополий;</w:t>
      </w:r>
    </w:p>
    <w:p w:rsidR="0038583A" w:rsidRDefault="0038583A">
      <w:pPr>
        <w:pStyle w:val="newncpi"/>
      </w:pPr>
      <w:r>
        <w:t>на товары (работы, услуги), цены (тарифы) на которые регулируются в соответствии с законодательством иным способом, чем установление предельных нормативов рентабельности;</w:t>
      </w:r>
    </w:p>
    <w:p w:rsidR="0038583A" w:rsidRDefault="0038583A">
      <w:pPr>
        <w:pStyle w:val="newncpi"/>
      </w:pPr>
      <w:r>
        <w:t>на товары (работы, услуги), цены (тарифы) на которые в соответствии с Указом Президента Республики Беларусь от 25 февраля 2011 г. № 72 регулируются иными государственными органами (организациями);</w:t>
      </w:r>
    </w:p>
    <w:p w:rsidR="0038583A" w:rsidRDefault="0038583A">
      <w:pPr>
        <w:pStyle w:val="newncpi"/>
      </w:pPr>
      <w:r>
        <w:lastRenderedPageBreak/>
        <w:t>на товары (работы, услуги) при заключении субъектами, занимающими доминирующее положение, соглашения в соответствии с Законом Республики Беларусь «О противодействии монополистической деятельности и развитии конкуренции»;</w:t>
      </w:r>
    </w:p>
    <w:p w:rsidR="0038583A" w:rsidRDefault="0038583A">
      <w:pPr>
        <w:pStyle w:val="newncpi"/>
      </w:pPr>
      <w:r>
        <w:t>на новые товары – в течение года со дня постановки этих товаров на серийное производство.</w:t>
      </w:r>
    </w:p>
    <w:p w:rsidR="0038583A" w:rsidRDefault="0038583A">
      <w:pPr>
        <w:pStyle w:val="point"/>
      </w:pPr>
      <w:r>
        <w:t>14. </w:t>
      </w:r>
      <w:proofErr w:type="gramStart"/>
      <w:r>
        <w:t xml:space="preserve">Субъекты, занимающие доминирующее положение, в том числе субъекты, занимающие </w:t>
      </w:r>
      <w:proofErr w:type="spellStart"/>
      <w:r>
        <w:t>монопсоническое</w:t>
      </w:r>
      <w:proofErr w:type="spellEnd"/>
      <w:r>
        <w:t xml:space="preserve"> положение, государственное регулирование цен (тарифов) на товары (работы, услуги) которых осуществляется путем установления предельных нормативов рентабельности, используемых для определения суммы прибыли, подлежащей включению в регулируемую цену (тариф), имеют право дифференцировать предельные нормативы рентабельности в разрезе отдельных наименований товарной позиции, по которой они включены в Государственный реестр хозяйствующих субъектов, занимающих доминирующее</w:t>
      </w:r>
      <w:proofErr w:type="gramEnd"/>
      <w:r>
        <w:t xml:space="preserve"> положение на товарных рынках Республики Беларусь (республиканский и местный уровни), с соблюдением установленного предельного норматива рентабельности в целом по данной товарной позиции.</w:t>
      </w:r>
    </w:p>
    <w:p w:rsidR="0038583A" w:rsidRDefault="0038583A">
      <w:pPr>
        <w:pStyle w:val="newncpi"/>
      </w:pPr>
      <w:r>
        <w:t>По товарам (работам, услугам) субъектов, занимающих доминирующее положение, производство (выполнение, оказание) которых осуществляется в определенном порядке в течение года и связано со сменой времен года*, уровень рентабельности определяется в целом за отчетный период.</w:t>
      </w:r>
    </w:p>
    <w:p w:rsidR="0038583A" w:rsidRDefault="0038583A">
      <w:pPr>
        <w:pStyle w:val="snoskiline"/>
      </w:pPr>
      <w:r>
        <w:t>______________________________</w:t>
      </w:r>
    </w:p>
    <w:p w:rsidR="0038583A" w:rsidRDefault="0038583A">
      <w:pPr>
        <w:pStyle w:val="snoski"/>
        <w:spacing w:after="240"/>
      </w:pPr>
      <w:proofErr w:type="gramStart"/>
      <w:r>
        <w:t>* Под товаром (работой, услугой), производство (выполнение, оказание) которого (которой) осуществляется в определенном порядке в течение года и связано со сменой времен года, понимается товар (работа, услуга), который (которая) либо отсутствует на рынке в течение определенного сезона (периода в течение года), либо его количество и цена (тариф) характеризуются периодическими колебаниями, связанными с сезоном (временем года).</w:t>
      </w:r>
      <w:proofErr w:type="gramEnd"/>
    </w:p>
    <w:p w:rsidR="0038583A" w:rsidRDefault="0038583A">
      <w:pPr>
        <w:pStyle w:val="point"/>
      </w:pPr>
      <w:r>
        <w:t>15. </w:t>
      </w:r>
      <w:proofErr w:type="gramStart"/>
      <w:r>
        <w:t>Субъекты, занимающие доминирующее положение, государственное регулирование цен (тарифов) на товары (работы, услуги) которых осуществляется путем установления фиксированных или предельных цен (тарифов), или декларирования цен (тарифов), или индексации цен (тарифов), с момента включения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и до принятия решения Министерством антимонопольного регулирования и торговли об утверждении</w:t>
      </w:r>
      <w:proofErr w:type="gramEnd"/>
      <w:r>
        <w:t xml:space="preserve"> фиксированных или предельных цен (тарифов), или регистрации декларируемых цен (тарифов), или индексации цен (тарифов) применяют цены (тарифы) на уровне, действующем на момент их включения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w:t>
      </w:r>
    </w:p>
    <w:p w:rsidR="0038583A" w:rsidRDefault="0038583A">
      <w:pPr>
        <w:pStyle w:val="newncpi"/>
      </w:pPr>
      <w:proofErr w:type="gramStart"/>
      <w:r>
        <w:t>Субъекты естественных монополий, государственное регулирование цен (тарифов) на услуги которых осуществляется путем установления фиксированных или предельных цен (тарифов), с момента включения в Государственный реестр субъектов естественных монополий и до принятия решения Министерством антимонопольного регулирования и торговли об утверждении фиксированных или предельных цен (тарифов) применяют цены (тарифы) на уровне, действующем на момент их включения в Государственный реестр субъектов естественных монополий.</w:t>
      </w:r>
      <w:proofErr w:type="gramEnd"/>
    </w:p>
    <w:p w:rsidR="0038583A" w:rsidRDefault="0038583A">
      <w:pPr>
        <w:pStyle w:val="newncpi"/>
      </w:pPr>
      <w:proofErr w:type="gramStart"/>
      <w:r>
        <w:t xml:space="preserve">Субъекты, занимающие доминирующее положение, в том числе субъекты, занимающие </w:t>
      </w:r>
      <w:proofErr w:type="spellStart"/>
      <w:r>
        <w:t>монопсоническое</w:t>
      </w:r>
      <w:proofErr w:type="spellEnd"/>
      <w:r>
        <w:t xml:space="preserve"> положение, государственное регулирование цен (тарифов) на товары (работы, услуги) которых осуществляется путем установления порядка их установления и применения или предельных нормативов рентабельности, используемых для определения суммы прибыли, подлежащей включению в регулируемую цену (тариф), а также субъекты естественных монополий, государственное регулирование цен (тарифов) на услуги которых осуществляется путем установления порядка их</w:t>
      </w:r>
      <w:proofErr w:type="gramEnd"/>
      <w:r>
        <w:t xml:space="preserve"> установления и применения, составляют экономические расчеты по обоснованию установленных </w:t>
      </w:r>
      <w:r>
        <w:lastRenderedPageBreak/>
        <w:t>(применяемых) цен (тарифов) в течение десяти дней со дня их включения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и (или) Государственный реестр субъектов естественных монополий.</w:t>
      </w:r>
    </w:p>
    <w:p w:rsidR="0038583A" w:rsidRDefault="0038583A">
      <w:pPr>
        <w:pStyle w:val="point"/>
      </w:pPr>
      <w:r>
        <w:t>16. Экономические расчеты и иные документы, подтверждающие уровень отпускных цен (тарифов), цен (тарифов) закупки, и обосновывающие их документы, являющиеся неотъемлемой частью экономических расчетов, утвержденные руководителем (иным уполномоченным лицом) юридического лица или индивидуальным предпринимателем, хранятся на бумажных носителях и (или) в электронной форме, в том числе на материальных носителях.</w:t>
      </w:r>
    </w:p>
    <w:p w:rsidR="0038583A" w:rsidRDefault="0038583A">
      <w:pPr>
        <w:pStyle w:val="point"/>
      </w:pPr>
      <w:r>
        <w:t>17. Субъекты, занимающие доминирующее положение, государственное регулирование цен (тарифов) на товары (работы, услуги) которых осуществляется путем установления порядка установления и применения цен (тарифов), если иной порядок не установлен Министерством антимонопольного регулирования и торговли, устанавливают:</w:t>
      </w:r>
    </w:p>
    <w:p w:rsidR="0038583A" w:rsidRDefault="0038583A">
      <w:pPr>
        <w:pStyle w:val="newncpi"/>
      </w:pPr>
      <w:r>
        <w:t>отпускные цены (тарифы) в порядке, определенном пунктами 4, 5, 6, 8, 12, частью третьей пункта 15 и пунктом 16 настоящей Инструкции;</w:t>
      </w:r>
    </w:p>
    <w:p w:rsidR="0038583A" w:rsidRDefault="0038583A">
      <w:pPr>
        <w:pStyle w:val="newncpi"/>
      </w:pPr>
      <w:r>
        <w:t>розничные цены в порядке, определенном пунктами 7, 12, частью третьей пункта 15 и пунктом 16 настоящей Инструкции.</w:t>
      </w:r>
    </w:p>
    <w:p w:rsidR="0038583A" w:rsidRDefault="0038583A">
      <w:pPr>
        <w:pStyle w:val="point"/>
      </w:pPr>
      <w:r>
        <w:t xml:space="preserve">18. Субъекты, занимающие </w:t>
      </w:r>
      <w:proofErr w:type="spellStart"/>
      <w:r>
        <w:t>монопсоническое</w:t>
      </w:r>
      <w:proofErr w:type="spellEnd"/>
      <w:r>
        <w:t xml:space="preserve"> положение, государственное регулирование цен (тарифов) закупки которых осуществляется путем порядка установления и применения цен (тарифов), если иной порядок не установлен Министерством антимонопольного регулирования и торговли, устанавливают цены (тарифы) закупки в порядке, определенном пунктами 4</w:t>
      </w:r>
      <w:r>
        <w:rPr>
          <w:vertAlign w:val="superscript"/>
        </w:rPr>
        <w:t>1</w:t>
      </w:r>
      <w:r>
        <w:t>, 6, 8, частью третьей пункта 15 и пунктом 16 настоящей Инструкции.</w:t>
      </w:r>
    </w:p>
    <w:p w:rsidR="0038583A" w:rsidRDefault="0038583A">
      <w:pPr>
        <w:pStyle w:val="point"/>
      </w:pPr>
      <w:r>
        <w:t>19. При осуществлении государственного регулирования цен организаций-монополистов путем установления ограничений по уровню оптовой надбавки, торговой надбавки (с учетом оптовой надбавки) в товарно-транспортной накладной и товарной накладной дополнительно указываются сведения, связанные с установлением регулируемых цен на товары (отпускная цена, вид скидки (с отпускной цены), оптовая надбавка).</w:t>
      </w:r>
    </w:p>
    <w:p w:rsidR="0038583A" w:rsidRDefault="0038583A">
      <w:pPr>
        <w:pStyle w:val="newncpi"/>
      </w:pPr>
      <w:r>
        <w:t> </w:t>
      </w:r>
    </w:p>
    <w:p w:rsidR="0038583A" w:rsidRDefault="0038583A">
      <w:pPr>
        <w:rPr>
          <w:rFonts w:eastAsia="Times New Roman"/>
        </w:rPr>
        <w:sectPr w:rsidR="0038583A" w:rsidSect="0038583A">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38583A" w:rsidRDefault="0038583A">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3833"/>
        <w:gridCol w:w="5548"/>
      </w:tblGrid>
      <w:tr w:rsidR="0038583A">
        <w:tc>
          <w:tcPr>
            <w:tcW w:w="2043" w:type="pct"/>
            <w:tcMar>
              <w:top w:w="0" w:type="dxa"/>
              <w:left w:w="6" w:type="dxa"/>
              <w:bottom w:w="0" w:type="dxa"/>
              <w:right w:w="6" w:type="dxa"/>
            </w:tcMar>
            <w:hideMark/>
          </w:tcPr>
          <w:p w:rsidR="0038583A" w:rsidRDefault="0038583A">
            <w:pPr>
              <w:pStyle w:val="newncpi"/>
            </w:pPr>
            <w:r>
              <w:t> </w:t>
            </w:r>
          </w:p>
        </w:tc>
        <w:tc>
          <w:tcPr>
            <w:tcW w:w="2957" w:type="pct"/>
            <w:tcMar>
              <w:top w:w="0" w:type="dxa"/>
              <w:left w:w="6" w:type="dxa"/>
              <w:bottom w:w="0" w:type="dxa"/>
              <w:right w:w="6" w:type="dxa"/>
            </w:tcMar>
            <w:hideMark/>
          </w:tcPr>
          <w:p w:rsidR="0038583A" w:rsidRDefault="0038583A">
            <w:pPr>
              <w:pStyle w:val="append1"/>
            </w:pPr>
            <w:r>
              <w:t>Приложение 1</w:t>
            </w:r>
          </w:p>
          <w:p w:rsidR="0038583A" w:rsidRDefault="0038583A">
            <w:pPr>
              <w:pStyle w:val="append"/>
            </w:pPr>
            <w:proofErr w:type="gramStart"/>
            <w:r>
              <w:t>к Инструкции о порядке регулирования цен (тарифов)</w:t>
            </w:r>
            <w:r>
              <w:br/>
              <w:t>на товары (работы, услуги) юридических лиц</w:t>
            </w:r>
            <w:r>
              <w:br/>
              <w:t>и индивидуальных предпринимателей, включенных</w:t>
            </w:r>
            <w:r>
              <w:br/>
              <w:t>в Государственный реестр хозяйствующих субъектов,</w:t>
            </w:r>
            <w:r>
              <w:br/>
              <w:t>занимающих доминирующее положение на товарных</w:t>
            </w:r>
            <w:r>
              <w:br/>
              <w:t>рынках Республики Беларусь (республиканский</w:t>
            </w:r>
            <w:r>
              <w:br/>
              <w:t>и местный уровни), и (или) Государственный реестр</w:t>
            </w:r>
            <w:r>
              <w:br/>
              <w:t>субъектов естественных монополий</w:t>
            </w:r>
            <w:r>
              <w:br/>
              <w:t>(в редакции постановления</w:t>
            </w:r>
            <w:r>
              <w:br/>
              <w:t>Министерства антимонопольного</w:t>
            </w:r>
            <w:r>
              <w:br/>
              <w:t>регулирования и торговли</w:t>
            </w:r>
            <w:r>
              <w:br/>
              <w:t>Республики Беларусь</w:t>
            </w:r>
            <w:r>
              <w:br/>
              <w:t xml:space="preserve">25.08.2023 № 52) </w:t>
            </w:r>
            <w:proofErr w:type="gramEnd"/>
          </w:p>
        </w:tc>
      </w:tr>
    </w:tbl>
    <w:p w:rsidR="0038583A" w:rsidRDefault="0038583A">
      <w:pPr>
        <w:pStyle w:val="newncpi"/>
      </w:pPr>
      <w:r>
        <w:t> </w:t>
      </w:r>
    </w:p>
    <w:p w:rsidR="0038583A" w:rsidRDefault="0038583A">
      <w:pPr>
        <w:pStyle w:val="onestring"/>
      </w:pPr>
      <w:r>
        <w:t>Форма</w:t>
      </w:r>
    </w:p>
    <w:tbl>
      <w:tblPr>
        <w:tblW w:w="5000" w:type="pct"/>
        <w:tblCellMar>
          <w:left w:w="0" w:type="dxa"/>
          <w:right w:w="0" w:type="dxa"/>
        </w:tblCellMar>
        <w:tblLook w:val="04A0" w:firstRow="1" w:lastRow="0" w:firstColumn="1" w:lastColumn="0" w:noHBand="0" w:noVBand="1"/>
      </w:tblPr>
      <w:tblGrid>
        <w:gridCol w:w="4569"/>
        <w:gridCol w:w="4812"/>
      </w:tblGrid>
      <w:tr w:rsidR="0038583A">
        <w:trPr>
          <w:trHeight w:val="238"/>
        </w:trPr>
        <w:tc>
          <w:tcPr>
            <w:tcW w:w="2500" w:type="pct"/>
            <w:tcMar>
              <w:top w:w="0" w:type="dxa"/>
              <w:left w:w="6" w:type="dxa"/>
              <w:bottom w:w="0" w:type="dxa"/>
              <w:right w:w="6" w:type="dxa"/>
            </w:tcMar>
            <w:hideMark/>
          </w:tcPr>
          <w:p w:rsidR="0038583A" w:rsidRDefault="0038583A">
            <w:pPr>
              <w:pStyle w:val="newncpi0"/>
            </w:pPr>
            <w:r>
              <w:t> </w:t>
            </w:r>
          </w:p>
        </w:tc>
        <w:tc>
          <w:tcPr>
            <w:tcW w:w="2500" w:type="pct"/>
            <w:tcMar>
              <w:top w:w="0" w:type="dxa"/>
              <w:left w:w="6" w:type="dxa"/>
              <w:bottom w:w="0" w:type="dxa"/>
              <w:right w:w="6" w:type="dxa"/>
            </w:tcMar>
            <w:hideMark/>
          </w:tcPr>
          <w:p w:rsidR="0038583A" w:rsidRDefault="0038583A">
            <w:pPr>
              <w:pStyle w:val="newncpi0"/>
            </w:pPr>
            <w:r>
              <w:t>ЗАРЕГИСТРИРОВАНО</w:t>
            </w:r>
          </w:p>
        </w:tc>
      </w:tr>
      <w:tr w:rsidR="0038583A">
        <w:trPr>
          <w:trHeight w:val="238"/>
        </w:trPr>
        <w:tc>
          <w:tcPr>
            <w:tcW w:w="2500" w:type="pct"/>
            <w:tcMar>
              <w:top w:w="0" w:type="dxa"/>
              <w:left w:w="6" w:type="dxa"/>
              <w:bottom w:w="0" w:type="dxa"/>
              <w:right w:w="6" w:type="dxa"/>
            </w:tcMar>
            <w:hideMark/>
          </w:tcPr>
          <w:p w:rsidR="0038583A" w:rsidRDefault="0038583A">
            <w:pPr>
              <w:pStyle w:val="newncpi0"/>
            </w:pPr>
            <w:r>
              <w:t> </w:t>
            </w:r>
          </w:p>
        </w:tc>
        <w:tc>
          <w:tcPr>
            <w:tcW w:w="2500" w:type="pct"/>
            <w:tcMar>
              <w:top w:w="0" w:type="dxa"/>
              <w:left w:w="6" w:type="dxa"/>
              <w:bottom w:w="0" w:type="dxa"/>
              <w:right w:w="6" w:type="dxa"/>
            </w:tcMar>
            <w:hideMark/>
          </w:tcPr>
          <w:p w:rsidR="0038583A" w:rsidRDefault="0038583A">
            <w:pPr>
              <w:pStyle w:val="newncpi0"/>
              <w:jc w:val="left"/>
            </w:pPr>
            <w:r>
              <w:t>________________________________________</w:t>
            </w:r>
          </w:p>
        </w:tc>
      </w:tr>
      <w:tr w:rsidR="0038583A">
        <w:trPr>
          <w:trHeight w:val="238"/>
        </w:trPr>
        <w:tc>
          <w:tcPr>
            <w:tcW w:w="2500" w:type="pct"/>
            <w:tcMar>
              <w:top w:w="0" w:type="dxa"/>
              <w:left w:w="6" w:type="dxa"/>
              <w:bottom w:w="0" w:type="dxa"/>
              <w:right w:w="6" w:type="dxa"/>
            </w:tcMar>
            <w:hideMark/>
          </w:tcPr>
          <w:p w:rsidR="0038583A" w:rsidRDefault="0038583A">
            <w:pPr>
              <w:pStyle w:val="newncpi0"/>
            </w:pPr>
            <w:r>
              <w:t> </w:t>
            </w:r>
          </w:p>
        </w:tc>
        <w:tc>
          <w:tcPr>
            <w:tcW w:w="2500" w:type="pct"/>
            <w:tcMar>
              <w:top w:w="0" w:type="dxa"/>
              <w:left w:w="6" w:type="dxa"/>
              <w:bottom w:w="0" w:type="dxa"/>
              <w:right w:w="6" w:type="dxa"/>
            </w:tcMar>
            <w:hideMark/>
          </w:tcPr>
          <w:p w:rsidR="0038583A" w:rsidRDefault="0038583A">
            <w:pPr>
              <w:pStyle w:val="undline"/>
              <w:ind w:left="824"/>
              <w:jc w:val="left"/>
            </w:pPr>
            <w:r>
              <w:t>(номер и дата решения о регистрации)</w:t>
            </w:r>
          </w:p>
        </w:tc>
      </w:tr>
      <w:tr w:rsidR="0038583A">
        <w:trPr>
          <w:trHeight w:val="238"/>
        </w:trPr>
        <w:tc>
          <w:tcPr>
            <w:tcW w:w="2500" w:type="pct"/>
            <w:tcMar>
              <w:top w:w="0" w:type="dxa"/>
              <w:left w:w="6" w:type="dxa"/>
              <w:bottom w:w="0" w:type="dxa"/>
              <w:right w:w="6" w:type="dxa"/>
            </w:tcMar>
            <w:hideMark/>
          </w:tcPr>
          <w:p w:rsidR="0038583A" w:rsidRDefault="0038583A">
            <w:pPr>
              <w:pStyle w:val="newncpi0"/>
            </w:pPr>
            <w:r>
              <w:t> </w:t>
            </w:r>
          </w:p>
        </w:tc>
        <w:tc>
          <w:tcPr>
            <w:tcW w:w="2500" w:type="pct"/>
            <w:tcMar>
              <w:top w:w="0" w:type="dxa"/>
              <w:left w:w="6" w:type="dxa"/>
              <w:bottom w:w="0" w:type="dxa"/>
              <w:right w:w="6" w:type="dxa"/>
            </w:tcMar>
            <w:hideMark/>
          </w:tcPr>
          <w:p w:rsidR="0038583A" w:rsidRDefault="0038583A">
            <w:pPr>
              <w:pStyle w:val="newncpi0"/>
            </w:pPr>
            <w:r>
              <w:t>М.П.</w:t>
            </w:r>
          </w:p>
        </w:tc>
      </w:tr>
    </w:tbl>
    <w:p w:rsidR="0038583A" w:rsidRDefault="0038583A">
      <w:pPr>
        <w:pStyle w:val="titlep"/>
      </w:pPr>
      <w:r>
        <w:t>ДЕКЛАРАЦИЯ</w:t>
      </w:r>
    </w:p>
    <w:p w:rsidR="0038583A" w:rsidRDefault="0038583A">
      <w:pPr>
        <w:pStyle w:val="newncpi0"/>
      </w:pPr>
      <w:r>
        <w:t>цен (тарифов) на товары (работы, услуги), производимые (выполняемые, оказываемые), приобретаемые _______________________________________________________________</w:t>
      </w:r>
    </w:p>
    <w:p w:rsidR="0038583A" w:rsidRDefault="0038583A">
      <w:pPr>
        <w:pStyle w:val="undline"/>
        <w:ind w:left="2694"/>
      </w:pPr>
      <w:proofErr w:type="gramStart"/>
      <w:r>
        <w:t xml:space="preserve">(наименование субъекта, занимающего доминирующее, </w:t>
      </w:r>
      <w:proofErr w:type="gramEnd"/>
    </w:p>
    <w:p w:rsidR="0038583A" w:rsidRDefault="0038583A">
      <w:pPr>
        <w:pStyle w:val="newncpi0"/>
      </w:pPr>
      <w:r>
        <w:t>_____________________________________________________________________________</w:t>
      </w:r>
    </w:p>
    <w:p w:rsidR="0038583A" w:rsidRDefault="0038583A">
      <w:pPr>
        <w:pStyle w:val="undline"/>
        <w:jc w:val="center"/>
      </w:pPr>
      <w:r>
        <w:t xml:space="preserve">в том числе </w:t>
      </w:r>
      <w:proofErr w:type="spellStart"/>
      <w:r>
        <w:t>монопсоническое</w:t>
      </w:r>
      <w:proofErr w:type="spellEnd"/>
      <w:r>
        <w:t>, положение, и его место нахождения)</w:t>
      </w:r>
    </w:p>
    <w:p w:rsidR="0038583A" w:rsidRDefault="0038583A">
      <w:pPr>
        <w:pStyle w:val="newncpi0"/>
      </w:pPr>
      <w:r>
        <w:t>____________________________________________________________________________,</w:t>
      </w:r>
    </w:p>
    <w:p w:rsidR="0038583A" w:rsidRDefault="0038583A">
      <w:pPr>
        <w:pStyle w:val="newncpi0"/>
      </w:pPr>
      <w:proofErr w:type="gramStart"/>
      <w:r>
        <w:t>включенным</w:t>
      </w:r>
      <w:proofErr w:type="gramEnd"/>
      <w:r>
        <w:t xml:space="preserve">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w:t>
      </w:r>
    </w:p>
    <w:p w:rsidR="0038583A" w:rsidRDefault="0038583A">
      <w:pPr>
        <w:pStyle w:val="newncpi"/>
      </w:pPr>
      <w:r>
        <w:t> </w:t>
      </w:r>
    </w:p>
    <w:p w:rsidR="0038583A" w:rsidRDefault="0038583A">
      <w:pPr>
        <w:pStyle w:val="newncpi0"/>
      </w:pPr>
      <w:r>
        <w:t xml:space="preserve">Вводится в действие </w:t>
      </w:r>
      <w:proofErr w:type="gramStart"/>
      <w:r>
        <w:t>с</w:t>
      </w:r>
      <w:proofErr w:type="gramEnd"/>
      <w:r>
        <w:t> __________________________</w:t>
      </w:r>
    </w:p>
    <w:p w:rsidR="0038583A" w:rsidRDefault="0038583A">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86"/>
        <w:gridCol w:w="2715"/>
        <w:gridCol w:w="2726"/>
        <w:gridCol w:w="1497"/>
        <w:gridCol w:w="1857"/>
      </w:tblGrid>
      <w:tr w:rsidR="0038583A">
        <w:trPr>
          <w:trHeight w:val="240"/>
        </w:trPr>
        <w:tc>
          <w:tcPr>
            <w:tcW w:w="312" w:type="pct"/>
            <w:tcBorders>
              <w:bottom w:val="single" w:sz="4" w:space="0" w:color="auto"/>
              <w:right w:val="single" w:sz="4" w:space="0" w:color="auto"/>
            </w:tcBorders>
            <w:tcMar>
              <w:top w:w="0" w:type="dxa"/>
              <w:left w:w="6" w:type="dxa"/>
              <w:bottom w:w="0" w:type="dxa"/>
              <w:right w:w="6" w:type="dxa"/>
            </w:tcMar>
            <w:vAlign w:val="center"/>
            <w:hideMark/>
          </w:tcPr>
          <w:p w:rsidR="0038583A" w:rsidRDefault="0038583A">
            <w:pPr>
              <w:pStyle w:val="table10"/>
              <w:jc w:val="center"/>
            </w:pPr>
            <w:r>
              <w:t>№</w:t>
            </w:r>
            <w:r>
              <w:br/>
            </w:r>
            <w:proofErr w:type="gramStart"/>
            <w:r>
              <w:t>п</w:t>
            </w:r>
            <w:proofErr w:type="gramEnd"/>
            <w:r>
              <w:t>/п</w:t>
            </w:r>
          </w:p>
        </w:tc>
        <w:tc>
          <w:tcPr>
            <w:tcW w:w="14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8583A" w:rsidRDefault="0038583A">
            <w:pPr>
              <w:pStyle w:val="table10"/>
              <w:jc w:val="center"/>
            </w:pPr>
            <w:r>
              <w:t>Наименование товара (работы, услуги)</w:t>
            </w:r>
          </w:p>
        </w:tc>
        <w:tc>
          <w:tcPr>
            <w:tcW w:w="14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8583A" w:rsidRDefault="0038583A">
            <w:pPr>
              <w:pStyle w:val="table10"/>
              <w:jc w:val="center"/>
            </w:pPr>
            <w:r>
              <w:t>Техническая документация, артикул, марка, сорт, тип изделия</w:t>
            </w:r>
          </w:p>
        </w:tc>
        <w:tc>
          <w:tcPr>
            <w:tcW w:w="7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8583A" w:rsidRDefault="0038583A">
            <w:pPr>
              <w:pStyle w:val="table10"/>
              <w:jc w:val="center"/>
            </w:pPr>
            <w:r>
              <w:t>Единица измерения</w:t>
            </w:r>
          </w:p>
        </w:tc>
        <w:tc>
          <w:tcPr>
            <w:tcW w:w="990" w:type="pct"/>
            <w:tcBorders>
              <w:left w:val="single" w:sz="4" w:space="0" w:color="auto"/>
              <w:bottom w:val="single" w:sz="4" w:space="0" w:color="auto"/>
            </w:tcBorders>
            <w:tcMar>
              <w:top w:w="0" w:type="dxa"/>
              <w:left w:w="6" w:type="dxa"/>
              <w:bottom w:w="0" w:type="dxa"/>
              <w:right w:w="6" w:type="dxa"/>
            </w:tcMar>
            <w:vAlign w:val="center"/>
            <w:hideMark/>
          </w:tcPr>
          <w:p w:rsidR="0038583A" w:rsidRDefault="0038583A">
            <w:pPr>
              <w:pStyle w:val="table10"/>
              <w:jc w:val="center"/>
            </w:pPr>
            <w:r>
              <w:t xml:space="preserve">Цена (тариф) </w:t>
            </w:r>
            <w:r>
              <w:br/>
              <w:t>без НДС (бел</w:t>
            </w:r>
            <w:proofErr w:type="gramStart"/>
            <w:r>
              <w:t>.</w:t>
            </w:r>
            <w:proofErr w:type="gramEnd"/>
            <w:r>
              <w:t xml:space="preserve"> </w:t>
            </w:r>
            <w:proofErr w:type="gramStart"/>
            <w:r>
              <w:t>р</w:t>
            </w:r>
            <w:proofErr w:type="gramEnd"/>
            <w:r>
              <w:t>уб.)</w:t>
            </w:r>
          </w:p>
        </w:tc>
      </w:tr>
      <w:tr w:rsidR="0038583A">
        <w:trPr>
          <w:trHeight w:val="240"/>
        </w:trPr>
        <w:tc>
          <w:tcPr>
            <w:tcW w:w="31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8583A" w:rsidRDefault="0038583A">
            <w:pPr>
              <w:pStyle w:val="table10"/>
              <w:jc w:val="center"/>
            </w:pPr>
            <w:r>
              <w:t>1</w:t>
            </w:r>
          </w:p>
        </w:tc>
        <w:tc>
          <w:tcPr>
            <w:tcW w:w="1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583A" w:rsidRDefault="0038583A">
            <w:pPr>
              <w:pStyle w:val="table10"/>
              <w:jc w:val="center"/>
            </w:pPr>
            <w:r>
              <w:t>2</w:t>
            </w:r>
          </w:p>
        </w:tc>
        <w:tc>
          <w:tcPr>
            <w:tcW w:w="1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583A" w:rsidRDefault="0038583A">
            <w:pPr>
              <w:pStyle w:val="table10"/>
              <w:jc w:val="center"/>
            </w:pPr>
            <w:r>
              <w:t>3</w:t>
            </w:r>
          </w:p>
        </w:tc>
        <w:tc>
          <w:tcPr>
            <w:tcW w:w="7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8583A" w:rsidRDefault="0038583A">
            <w:pPr>
              <w:pStyle w:val="table10"/>
              <w:jc w:val="center"/>
            </w:pPr>
            <w:r>
              <w:t>4</w:t>
            </w:r>
          </w:p>
        </w:tc>
        <w:tc>
          <w:tcPr>
            <w:tcW w:w="99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8583A" w:rsidRDefault="0038583A">
            <w:pPr>
              <w:pStyle w:val="table10"/>
              <w:jc w:val="center"/>
            </w:pPr>
            <w:r>
              <w:t>5</w:t>
            </w:r>
          </w:p>
        </w:tc>
      </w:tr>
      <w:tr w:rsidR="0038583A">
        <w:trPr>
          <w:trHeight w:val="240"/>
        </w:trPr>
        <w:tc>
          <w:tcPr>
            <w:tcW w:w="312" w:type="pct"/>
            <w:tcBorders>
              <w:top w:val="single" w:sz="4" w:space="0" w:color="auto"/>
              <w:right w:val="single" w:sz="4" w:space="0" w:color="auto"/>
            </w:tcBorders>
            <w:tcMar>
              <w:top w:w="0" w:type="dxa"/>
              <w:left w:w="6" w:type="dxa"/>
              <w:bottom w:w="0" w:type="dxa"/>
              <w:right w:w="6" w:type="dxa"/>
            </w:tcMar>
            <w:hideMark/>
          </w:tcPr>
          <w:p w:rsidR="0038583A" w:rsidRDefault="0038583A">
            <w:pPr>
              <w:pStyle w:val="table10"/>
            </w:pPr>
            <w:r>
              <w:t> </w:t>
            </w:r>
          </w:p>
        </w:tc>
        <w:tc>
          <w:tcPr>
            <w:tcW w:w="1447" w:type="pct"/>
            <w:tcBorders>
              <w:top w:val="single" w:sz="4" w:space="0" w:color="auto"/>
              <w:left w:val="single" w:sz="4" w:space="0" w:color="auto"/>
              <w:right w:val="single" w:sz="4" w:space="0" w:color="auto"/>
            </w:tcBorders>
            <w:tcMar>
              <w:top w:w="0" w:type="dxa"/>
              <w:left w:w="6" w:type="dxa"/>
              <w:bottom w:w="0" w:type="dxa"/>
              <w:right w:w="6" w:type="dxa"/>
            </w:tcMar>
            <w:hideMark/>
          </w:tcPr>
          <w:p w:rsidR="0038583A" w:rsidRDefault="0038583A">
            <w:pPr>
              <w:pStyle w:val="table10"/>
            </w:pPr>
            <w:r>
              <w:t> </w:t>
            </w:r>
          </w:p>
        </w:tc>
        <w:tc>
          <w:tcPr>
            <w:tcW w:w="1453" w:type="pct"/>
            <w:tcBorders>
              <w:top w:val="single" w:sz="4" w:space="0" w:color="auto"/>
              <w:left w:val="single" w:sz="4" w:space="0" w:color="auto"/>
              <w:right w:val="single" w:sz="4" w:space="0" w:color="auto"/>
            </w:tcBorders>
            <w:tcMar>
              <w:top w:w="0" w:type="dxa"/>
              <w:left w:w="6" w:type="dxa"/>
              <w:bottom w:w="0" w:type="dxa"/>
              <w:right w:w="6" w:type="dxa"/>
            </w:tcMar>
            <w:hideMark/>
          </w:tcPr>
          <w:p w:rsidR="0038583A" w:rsidRDefault="0038583A">
            <w:pPr>
              <w:pStyle w:val="table10"/>
            </w:pPr>
            <w:r>
              <w:t> </w:t>
            </w:r>
          </w:p>
        </w:tc>
        <w:tc>
          <w:tcPr>
            <w:tcW w:w="798" w:type="pct"/>
            <w:tcBorders>
              <w:top w:val="single" w:sz="4" w:space="0" w:color="auto"/>
              <w:left w:val="single" w:sz="4" w:space="0" w:color="auto"/>
              <w:right w:val="single" w:sz="4" w:space="0" w:color="auto"/>
            </w:tcBorders>
            <w:tcMar>
              <w:top w:w="0" w:type="dxa"/>
              <w:left w:w="6" w:type="dxa"/>
              <w:bottom w:w="0" w:type="dxa"/>
              <w:right w:w="6" w:type="dxa"/>
            </w:tcMar>
            <w:hideMark/>
          </w:tcPr>
          <w:p w:rsidR="0038583A" w:rsidRDefault="0038583A">
            <w:pPr>
              <w:pStyle w:val="table10"/>
            </w:pPr>
            <w:r>
              <w:t> </w:t>
            </w:r>
          </w:p>
        </w:tc>
        <w:tc>
          <w:tcPr>
            <w:tcW w:w="990" w:type="pct"/>
            <w:tcBorders>
              <w:top w:val="single" w:sz="4" w:space="0" w:color="auto"/>
              <w:left w:val="single" w:sz="4" w:space="0" w:color="auto"/>
            </w:tcBorders>
            <w:tcMar>
              <w:top w:w="0" w:type="dxa"/>
              <w:left w:w="6" w:type="dxa"/>
              <w:bottom w:w="0" w:type="dxa"/>
              <w:right w:w="6" w:type="dxa"/>
            </w:tcMar>
            <w:hideMark/>
          </w:tcPr>
          <w:p w:rsidR="0038583A" w:rsidRDefault="0038583A">
            <w:pPr>
              <w:pStyle w:val="table10"/>
            </w:pPr>
            <w:r>
              <w:t> </w:t>
            </w:r>
          </w:p>
        </w:tc>
      </w:tr>
    </w:tbl>
    <w:p w:rsidR="0038583A" w:rsidRDefault="0038583A">
      <w:pPr>
        <w:pStyle w:val="newncpi"/>
      </w:pPr>
      <w:r>
        <w:t> </w:t>
      </w:r>
    </w:p>
    <w:tbl>
      <w:tblPr>
        <w:tblW w:w="5000" w:type="pct"/>
        <w:tblCellMar>
          <w:left w:w="0" w:type="dxa"/>
          <w:right w:w="0" w:type="dxa"/>
        </w:tblCellMar>
        <w:tblLook w:val="04A0" w:firstRow="1" w:lastRow="0" w:firstColumn="1" w:lastColumn="0" w:noHBand="0" w:noVBand="1"/>
      </w:tblPr>
      <w:tblGrid>
        <w:gridCol w:w="3126"/>
        <w:gridCol w:w="3403"/>
        <w:gridCol w:w="2852"/>
      </w:tblGrid>
      <w:tr w:rsidR="0038583A">
        <w:trPr>
          <w:trHeight w:val="238"/>
        </w:trPr>
        <w:tc>
          <w:tcPr>
            <w:tcW w:w="1666" w:type="pct"/>
            <w:tcMar>
              <w:top w:w="0" w:type="dxa"/>
              <w:left w:w="6" w:type="dxa"/>
              <w:bottom w:w="0" w:type="dxa"/>
              <w:right w:w="6" w:type="dxa"/>
            </w:tcMar>
            <w:hideMark/>
          </w:tcPr>
          <w:p w:rsidR="0038583A" w:rsidRDefault="0038583A">
            <w:pPr>
              <w:pStyle w:val="newncpi"/>
              <w:ind w:firstLine="0"/>
            </w:pPr>
            <w:r>
              <w:t>Руководитель организации</w:t>
            </w:r>
          </w:p>
        </w:tc>
        <w:tc>
          <w:tcPr>
            <w:tcW w:w="1814" w:type="pct"/>
            <w:tcMar>
              <w:top w:w="0" w:type="dxa"/>
              <w:left w:w="6" w:type="dxa"/>
              <w:bottom w:w="0" w:type="dxa"/>
              <w:right w:w="6" w:type="dxa"/>
            </w:tcMar>
            <w:hideMark/>
          </w:tcPr>
          <w:p w:rsidR="0038583A" w:rsidRDefault="0038583A">
            <w:pPr>
              <w:pStyle w:val="newncpi"/>
              <w:ind w:firstLine="0"/>
              <w:jc w:val="center"/>
            </w:pPr>
            <w:r>
              <w:t>______________</w:t>
            </w:r>
          </w:p>
        </w:tc>
        <w:tc>
          <w:tcPr>
            <w:tcW w:w="1520" w:type="pct"/>
            <w:tcMar>
              <w:top w:w="0" w:type="dxa"/>
              <w:left w:w="6" w:type="dxa"/>
              <w:bottom w:w="0" w:type="dxa"/>
              <w:right w:w="6" w:type="dxa"/>
            </w:tcMar>
            <w:hideMark/>
          </w:tcPr>
          <w:p w:rsidR="0038583A" w:rsidRDefault="0038583A">
            <w:pPr>
              <w:pStyle w:val="newncpi"/>
              <w:ind w:firstLine="0"/>
              <w:jc w:val="right"/>
            </w:pPr>
            <w:r>
              <w:t>______________________</w:t>
            </w:r>
          </w:p>
        </w:tc>
      </w:tr>
      <w:tr w:rsidR="0038583A">
        <w:trPr>
          <w:trHeight w:val="238"/>
        </w:trPr>
        <w:tc>
          <w:tcPr>
            <w:tcW w:w="1666" w:type="pct"/>
            <w:tcMar>
              <w:top w:w="0" w:type="dxa"/>
              <w:left w:w="6" w:type="dxa"/>
              <w:bottom w:w="0" w:type="dxa"/>
              <w:right w:w="6" w:type="dxa"/>
            </w:tcMar>
            <w:hideMark/>
          </w:tcPr>
          <w:p w:rsidR="0038583A" w:rsidRDefault="0038583A">
            <w:pPr>
              <w:pStyle w:val="newncpi"/>
              <w:ind w:firstLine="0"/>
            </w:pPr>
            <w:r>
              <w:t> </w:t>
            </w:r>
          </w:p>
        </w:tc>
        <w:tc>
          <w:tcPr>
            <w:tcW w:w="1814" w:type="pct"/>
            <w:tcMar>
              <w:top w:w="0" w:type="dxa"/>
              <w:left w:w="6" w:type="dxa"/>
              <w:bottom w:w="0" w:type="dxa"/>
              <w:right w:w="6" w:type="dxa"/>
            </w:tcMar>
            <w:hideMark/>
          </w:tcPr>
          <w:p w:rsidR="0038583A" w:rsidRDefault="0038583A">
            <w:pPr>
              <w:pStyle w:val="undline"/>
              <w:jc w:val="center"/>
            </w:pPr>
            <w:r>
              <w:t>(подпись)</w:t>
            </w:r>
          </w:p>
        </w:tc>
        <w:tc>
          <w:tcPr>
            <w:tcW w:w="1520" w:type="pct"/>
            <w:tcMar>
              <w:top w:w="0" w:type="dxa"/>
              <w:left w:w="6" w:type="dxa"/>
              <w:bottom w:w="0" w:type="dxa"/>
              <w:right w:w="6" w:type="dxa"/>
            </w:tcMar>
            <w:hideMark/>
          </w:tcPr>
          <w:p w:rsidR="0038583A" w:rsidRDefault="0038583A">
            <w:pPr>
              <w:pStyle w:val="undline"/>
              <w:ind w:right="431"/>
              <w:jc w:val="right"/>
            </w:pPr>
            <w:r>
              <w:t>(инициалы, фамилия)</w:t>
            </w:r>
          </w:p>
        </w:tc>
      </w:tr>
    </w:tbl>
    <w:p w:rsidR="0038583A" w:rsidRDefault="0038583A">
      <w:pPr>
        <w:pStyle w:val="newncpi"/>
      </w:pPr>
      <w:r>
        <w:t> </w:t>
      </w:r>
    </w:p>
    <w:p w:rsidR="0038583A" w:rsidRDefault="0038583A">
      <w:pPr>
        <w:rPr>
          <w:rFonts w:eastAsia="Times New Roman"/>
        </w:rPr>
        <w:sectPr w:rsidR="0038583A" w:rsidSect="0038583A">
          <w:pgSz w:w="11920" w:h="16838"/>
          <w:pgMar w:top="567" w:right="1134" w:bottom="567" w:left="1417" w:header="280" w:footer="0" w:gutter="0"/>
          <w:cols w:space="720"/>
          <w:docGrid w:linePitch="299"/>
        </w:sectPr>
      </w:pPr>
    </w:p>
    <w:p w:rsidR="0038583A" w:rsidRDefault="0038583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116"/>
        <w:gridCol w:w="5251"/>
      </w:tblGrid>
      <w:tr w:rsidR="0038583A">
        <w:trPr>
          <w:trHeight w:val="238"/>
        </w:trPr>
        <w:tc>
          <w:tcPr>
            <w:tcW w:w="2197" w:type="pct"/>
            <w:tcMar>
              <w:top w:w="0" w:type="dxa"/>
              <w:left w:w="6" w:type="dxa"/>
              <w:bottom w:w="0" w:type="dxa"/>
              <w:right w:w="6" w:type="dxa"/>
            </w:tcMar>
            <w:hideMark/>
          </w:tcPr>
          <w:p w:rsidR="0038583A" w:rsidRDefault="0038583A">
            <w:pPr>
              <w:pStyle w:val="newncpi"/>
            </w:pPr>
            <w:r>
              <w:t> </w:t>
            </w:r>
          </w:p>
        </w:tc>
        <w:tc>
          <w:tcPr>
            <w:tcW w:w="2803" w:type="pct"/>
            <w:tcMar>
              <w:top w:w="0" w:type="dxa"/>
              <w:left w:w="6" w:type="dxa"/>
              <w:bottom w:w="0" w:type="dxa"/>
              <w:right w:w="6" w:type="dxa"/>
            </w:tcMar>
            <w:hideMark/>
          </w:tcPr>
          <w:p w:rsidR="0038583A" w:rsidRDefault="0038583A">
            <w:pPr>
              <w:pStyle w:val="append1"/>
            </w:pPr>
            <w:r>
              <w:t>Приложение 2</w:t>
            </w:r>
          </w:p>
          <w:p w:rsidR="0038583A" w:rsidRDefault="0038583A">
            <w:pPr>
              <w:pStyle w:val="append"/>
            </w:pPr>
            <w:r>
              <w:t xml:space="preserve">к Инструкции о порядке регулирования цен (тарифов) </w:t>
            </w:r>
            <w:r>
              <w:br/>
              <w:t>на товары (работы, услуги) юридических лиц</w:t>
            </w:r>
            <w:r>
              <w:br/>
              <w:t>и индивидуальных предпринимателей, включенных</w:t>
            </w:r>
            <w:r>
              <w:br/>
              <w:t xml:space="preserve">в Государственный реестр хозяйствующих субъектов, </w:t>
            </w:r>
            <w:r>
              <w:br/>
              <w:t>занимающих доминирующее положение на товарных</w:t>
            </w:r>
            <w:r>
              <w:br/>
              <w:t xml:space="preserve">рынках Республики Беларусь (республиканский </w:t>
            </w:r>
            <w:r>
              <w:br/>
              <w:t xml:space="preserve">и местный уровни), и (или) Государственный реестр </w:t>
            </w:r>
            <w:r>
              <w:br/>
              <w:t xml:space="preserve">субъектов естественных монополий </w:t>
            </w:r>
          </w:p>
        </w:tc>
      </w:tr>
    </w:tbl>
    <w:p w:rsidR="0038583A" w:rsidRDefault="0038583A">
      <w:pPr>
        <w:pStyle w:val="titlep"/>
      </w:pPr>
      <w:r>
        <w:t>Предельные нормативы рентабельности для определения суммы прибыли, подлежащей включению в цены (тарифы) на товары (работы, услуги), производимые и (или) реализуемые (выполняемые, оказываемые) на территории Республики Беларусь юридическими лицами и индивидуальными предпринимателями, включенными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814"/>
        <w:gridCol w:w="2553"/>
      </w:tblGrid>
      <w:tr w:rsidR="0038583A">
        <w:trPr>
          <w:trHeight w:val="240"/>
        </w:trPr>
        <w:tc>
          <w:tcPr>
            <w:tcW w:w="3637" w:type="pct"/>
            <w:tcBorders>
              <w:bottom w:val="single" w:sz="4" w:space="0" w:color="auto"/>
              <w:right w:val="single" w:sz="4" w:space="0" w:color="auto"/>
            </w:tcBorders>
            <w:tcMar>
              <w:top w:w="0" w:type="dxa"/>
              <w:left w:w="6" w:type="dxa"/>
              <w:bottom w:w="0" w:type="dxa"/>
              <w:right w:w="6" w:type="dxa"/>
            </w:tcMar>
            <w:vAlign w:val="center"/>
            <w:hideMark/>
          </w:tcPr>
          <w:p w:rsidR="0038583A" w:rsidRDefault="0038583A">
            <w:pPr>
              <w:pStyle w:val="table10"/>
              <w:jc w:val="center"/>
            </w:pPr>
            <w:r>
              <w:t>Наименование товаров (работ, услуг)</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38583A" w:rsidRDefault="0038583A">
            <w:pPr>
              <w:pStyle w:val="table10"/>
              <w:jc w:val="center"/>
            </w:pPr>
            <w:r>
              <w:t>Предельный норматив рентабельности (в процентах к себестоимости)</w:t>
            </w:r>
          </w:p>
        </w:tc>
      </w:tr>
      <w:tr w:rsidR="0038583A">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38583A" w:rsidRDefault="0038583A">
            <w:pPr>
              <w:pStyle w:val="table10"/>
            </w:pPr>
            <w:r>
              <w:t>Мясо и мясопродукты</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8583A" w:rsidRDefault="0038583A">
            <w:pPr>
              <w:pStyle w:val="table10"/>
              <w:jc w:val="center"/>
            </w:pPr>
            <w:r>
              <w:t>10</w:t>
            </w:r>
          </w:p>
        </w:tc>
      </w:tr>
      <w:tr w:rsidR="0038583A">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38583A" w:rsidRDefault="0038583A">
            <w:pPr>
              <w:pStyle w:val="table10"/>
            </w:pPr>
            <w:r>
              <w:t>Известковые материалы (доломитовая мука)</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8583A" w:rsidRDefault="0038583A">
            <w:pPr>
              <w:pStyle w:val="table10"/>
              <w:jc w:val="center"/>
            </w:pPr>
            <w:r>
              <w:t>10</w:t>
            </w:r>
          </w:p>
        </w:tc>
      </w:tr>
      <w:tr w:rsidR="0038583A">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38583A" w:rsidRDefault="0038583A">
            <w:pPr>
              <w:pStyle w:val="table10"/>
            </w:pPr>
            <w:r>
              <w:t>Хлеб, хлебобулочные изделия, мука, молоко и молочная продукция, детское питание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8583A" w:rsidRDefault="0038583A">
            <w:pPr>
              <w:pStyle w:val="table10"/>
              <w:jc w:val="center"/>
            </w:pPr>
            <w:r>
              <w:t>15</w:t>
            </w:r>
          </w:p>
        </w:tc>
      </w:tr>
      <w:tr w:rsidR="0038583A">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38583A" w:rsidRDefault="0038583A">
            <w:pPr>
              <w:pStyle w:val="table10"/>
            </w:pPr>
            <w:r>
              <w:t xml:space="preserve">Товары издательской и полиграфической деятельности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8583A" w:rsidRDefault="0038583A">
            <w:pPr>
              <w:pStyle w:val="table10"/>
              <w:jc w:val="center"/>
            </w:pPr>
            <w:r>
              <w:t>30</w:t>
            </w:r>
          </w:p>
        </w:tc>
      </w:tr>
      <w:tr w:rsidR="0038583A">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38583A" w:rsidRDefault="0038583A">
            <w:pPr>
              <w:pStyle w:val="table10"/>
            </w:pPr>
            <w:r>
              <w:t>Товары (работы, услуги) текстильного и швейного производства, производства кожи, изделий из кожи и производства обуви</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8583A" w:rsidRDefault="0038583A">
            <w:pPr>
              <w:pStyle w:val="table10"/>
              <w:jc w:val="center"/>
            </w:pPr>
            <w:r>
              <w:t>35</w:t>
            </w:r>
          </w:p>
        </w:tc>
      </w:tr>
      <w:tr w:rsidR="0038583A">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38583A" w:rsidRDefault="0038583A">
            <w:pPr>
              <w:pStyle w:val="table10"/>
            </w:pPr>
            <w:r>
              <w:t>Соль пищевая</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8583A" w:rsidRDefault="0038583A">
            <w:pPr>
              <w:pStyle w:val="table10"/>
              <w:jc w:val="center"/>
            </w:pPr>
            <w:r>
              <w:t>40</w:t>
            </w:r>
          </w:p>
        </w:tc>
      </w:tr>
      <w:tr w:rsidR="0038583A">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38583A" w:rsidRDefault="0038583A">
            <w:pPr>
              <w:pStyle w:val="table10"/>
            </w:pPr>
            <w:r>
              <w:t>Твердое топливо</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8583A" w:rsidRDefault="0038583A">
            <w:pPr>
              <w:pStyle w:val="table10"/>
              <w:jc w:val="center"/>
            </w:pPr>
            <w:r>
              <w:t>15</w:t>
            </w:r>
          </w:p>
        </w:tc>
      </w:tr>
      <w:tr w:rsidR="0038583A">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38583A" w:rsidRDefault="0038583A">
            <w:pPr>
              <w:pStyle w:val="table10"/>
            </w:pPr>
            <w:r>
              <w:t xml:space="preserve">Услуги по учету, расчету и начислению платы за жилищно-коммунальные услуги и платы за пользование жилыми помещениями и проведению </w:t>
            </w:r>
            <w:proofErr w:type="spellStart"/>
            <w:r>
              <w:t>претензионно</w:t>
            </w:r>
            <w:proofErr w:type="spellEnd"/>
            <w:r>
              <w:t>-исковой работы</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38583A" w:rsidRDefault="0038583A">
            <w:pPr>
              <w:pStyle w:val="table10"/>
              <w:jc w:val="center"/>
            </w:pPr>
            <w:r>
              <w:t>5</w:t>
            </w:r>
          </w:p>
        </w:tc>
      </w:tr>
      <w:tr w:rsidR="0038583A">
        <w:trPr>
          <w:trHeight w:val="240"/>
        </w:trPr>
        <w:tc>
          <w:tcPr>
            <w:tcW w:w="3637" w:type="pct"/>
            <w:tcBorders>
              <w:top w:val="single" w:sz="4" w:space="0" w:color="auto"/>
              <w:right w:val="single" w:sz="4" w:space="0" w:color="auto"/>
            </w:tcBorders>
            <w:tcMar>
              <w:top w:w="0" w:type="dxa"/>
              <w:left w:w="6" w:type="dxa"/>
              <w:bottom w:w="0" w:type="dxa"/>
              <w:right w:w="6" w:type="dxa"/>
            </w:tcMar>
            <w:hideMark/>
          </w:tcPr>
          <w:p w:rsidR="0038583A" w:rsidRDefault="0038583A">
            <w:pPr>
              <w:pStyle w:val="table10"/>
            </w:pPr>
            <w:r>
              <w:t>Работы (услуги) по эксплуатации (обслуживанию) мелиоративных систем и отдельно расположенных гидротехнических сооружений</w:t>
            </w:r>
          </w:p>
        </w:tc>
        <w:tc>
          <w:tcPr>
            <w:tcW w:w="1363" w:type="pct"/>
            <w:tcBorders>
              <w:top w:val="single" w:sz="4" w:space="0" w:color="auto"/>
              <w:left w:val="single" w:sz="4" w:space="0" w:color="auto"/>
            </w:tcBorders>
            <w:tcMar>
              <w:top w:w="0" w:type="dxa"/>
              <w:left w:w="6" w:type="dxa"/>
              <w:bottom w:w="0" w:type="dxa"/>
              <w:right w:w="6" w:type="dxa"/>
            </w:tcMar>
            <w:vAlign w:val="bottom"/>
            <w:hideMark/>
          </w:tcPr>
          <w:p w:rsidR="0038583A" w:rsidRDefault="0038583A">
            <w:pPr>
              <w:pStyle w:val="table10"/>
              <w:jc w:val="center"/>
            </w:pPr>
            <w:r>
              <w:t>5</w:t>
            </w:r>
          </w:p>
        </w:tc>
      </w:tr>
      <w:tr w:rsidR="0038583A">
        <w:trPr>
          <w:trHeight w:val="240"/>
        </w:trPr>
        <w:tc>
          <w:tcPr>
            <w:tcW w:w="3637" w:type="pct"/>
            <w:tcBorders>
              <w:top w:val="single" w:sz="4" w:space="0" w:color="auto"/>
              <w:right w:val="single" w:sz="4" w:space="0" w:color="auto"/>
            </w:tcBorders>
            <w:tcMar>
              <w:top w:w="0" w:type="dxa"/>
              <w:left w:w="6" w:type="dxa"/>
              <w:bottom w:w="0" w:type="dxa"/>
              <w:right w:w="6" w:type="dxa"/>
            </w:tcMar>
            <w:hideMark/>
          </w:tcPr>
          <w:p w:rsidR="0038583A" w:rsidRDefault="0038583A">
            <w:pPr>
              <w:pStyle w:val="table10"/>
            </w:pPr>
            <w:r>
              <w:t>Услуги по установке индивидуальных приборов учета расхода газа в существующем жилищном фонде</w:t>
            </w:r>
          </w:p>
        </w:tc>
        <w:tc>
          <w:tcPr>
            <w:tcW w:w="1363" w:type="pct"/>
            <w:tcBorders>
              <w:top w:val="single" w:sz="4" w:space="0" w:color="auto"/>
              <w:left w:val="single" w:sz="4" w:space="0" w:color="auto"/>
            </w:tcBorders>
            <w:tcMar>
              <w:top w:w="0" w:type="dxa"/>
              <w:left w:w="6" w:type="dxa"/>
              <w:bottom w:w="0" w:type="dxa"/>
              <w:right w:w="6" w:type="dxa"/>
            </w:tcMar>
            <w:vAlign w:val="bottom"/>
            <w:hideMark/>
          </w:tcPr>
          <w:p w:rsidR="0038583A" w:rsidRDefault="0038583A">
            <w:pPr>
              <w:pStyle w:val="table10"/>
              <w:jc w:val="center"/>
            </w:pPr>
            <w:r>
              <w:t>5</w:t>
            </w:r>
          </w:p>
        </w:tc>
      </w:tr>
      <w:tr w:rsidR="0038583A">
        <w:trPr>
          <w:trHeight w:val="240"/>
        </w:trPr>
        <w:tc>
          <w:tcPr>
            <w:tcW w:w="3637" w:type="pct"/>
            <w:tcBorders>
              <w:top w:val="single" w:sz="4" w:space="0" w:color="auto"/>
              <w:right w:val="single" w:sz="4" w:space="0" w:color="auto"/>
            </w:tcBorders>
            <w:tcMar>
              <w:top w:w="0" w:type="dxa"/>
              <w:left w:w="6" w:type="dxa"/>
              <w:bottom w:w="0" w:type="dxa"/>
              <w:right w:w="6" w:type="dxa"/>
            </w:tcMar>
            <w:hideMark/>
          </w:tcPr>
          <w:p w:rsidR="0038583A" w:rsidRDefault="0038583A">
            <w:pPr>
              <w:pStyle w:val="table10"/>
            </w:pPr>
            <w:r>
              <w:t>Технические средства социальной реабилитации для бесплатного и льготного обеспечения</w:t>
            </w:r>
          </w:p>
        </w:tc>
        <w:tc>
          <w:tcPr>
            <w:tcW w:w="1363" w:type="pct"/>
            <w:tcBorders>
              <w:top w:val="single" w:sz="4" w:space="0" w:color="auto"/>
              <w:left w:val="single" w:sz="4" w:space="0" w:color="auto"/>
            </w:tcBorders>
            <w:tcMar>
              <w:top w:w="0" w:type="dxa"/>
              <w:left w:w="6" w:type="dxa"/>
              <w:bottom w:w="0" w:type="dxa"/>
              <w:right w:w="6" w:type="dxa"/>
            </w:tcMar>
            <w:hideMark/>
          </w:tcPr>
          <w:p w:rsidR="0038583A" w:rsidRDefault="0038583A">
            <w:pPr>
              <w:pStyle w:val="table10"/>
              <w:jc w:val="center"/>
            </w:pPr>
            <w:r>
              <w:t>20</w:t>
            </w:r>
          </w:p>
        </w:tc>
      </w:tr>
      <w:tr w:rsidR="0038583A">
        <w:trPr>
          <w:trHeight w:val="240"/>
        </w:trPr>
        <w:tc>
          <w:tcPr>
            <w:tcW w:w="3637" w:type="pct"/>
            <w:tcBorders>
              <w:top w:val="single" w:sz="4" w:space="0" w:color="auto"/>
              <w:right w:val="single" w:sz="4" w:space="0" w:color="auto"/>
            </w:tcBorders>
            <w:tcMar>
              <w:top w:w="0" w:type="dxa"/>
              <w:left w:w="6" w:type="dxa"/>
              <w:bottom w:w="0" w:type="dxa"/>
              <w:right w:w="6" w:type="dxa"/>
            </w:tcMar>
            <w:hideMark/>
          </w:tcPr>
          <w:p w:rsidR="0038583A" w:rsidRDefault="0038583A">
            <w:pPr>
              <w:pStyle w:val="table10"/>
            </w:pPr>
            <w:r>
              <w:t>Прочие товары (работы, услуги)</w:t>
            </w:r>
          </w:p>
        </w:tc>
        <w:tc>
          <w:tcPr>
            <w:tcW w:w="1363" w:type="pct"/>
            <w:tcBorders>
              <w:top w:val="single" w:sz="4" w:space="0" w:color="auto"/>
              <w:left w:val="single" w:sz="4" w:space="0" w:color="auto"/>
            </w:tcBorders>
            <w:tcMar>
              <w:top w:w="0" w:type="dxa"/>
              <w:left w:w="6" w:type="dxa"/>
              <w:bottom w:w="0" w:type="dxa"/>
              <w:right w:w="6" w:type="dxa"/>
            </w:tcMar>
            <w:vAlign w:val="bottom"/>
            <w:hideMark/>
          </w:tcPr>
          <w:p w:rsidR="0038583A" w:rsidRDefault="0038583A">
            <w:pPr>
              <w:pStyle w:val="table10"/>
              <w:jc w:val="center"/>
            </w:pPr>
            <w:r>
              <w:t>25</w:t>
            </w:r>
          </w:p>
        </w:tc>
      </w:tr>
    </w:tbl>
    <w:p w:rsidR="0038583A" w:rsidRDefault="0038583A">
      <w:pPr>
        <w:pStyle w:val="newncpi"/>
      </w:pPr>
      <w:r>
        <w:t> </w:t>
      </w:r>
    </w:p>
    <w:p w:rsidR="0050416E" w:rsidRDefault="00AF6A2C"/>
    <w:sectPr w:rsidR="0050416E" w:rsidSect="0038583A">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2C" w:rsidRDefault="00AF6A2C" w:rsidP="0038583A">
      <w:pPr>
        <w:spacing w:after="0" w:line="240" w:lineRule="auto"/>
      </w:pPr>
      <w:r>
        <w:separator/>
      </w:r>
    </w:p>
  </w:endnote>
  <w:endnote w:type="continuationSeparator" w:id="0">
    <w:p w:rsidR="00AF6A2C" w:rsidRDefault="00AF6A2C" w:rsidP="0038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3A" w:rsidRDefault="003858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3A" w:rsidRDefault="0038583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38583A" w:rsidTr="0038583A">
      <w:tc>
        <w:tcPr>
          <w:tcW w:w="1800" w:type="dxa"/>
          <w:shd w:val="clear" w:color="auto" w:fill="auto"/>
          <w:vAlign w:val="center"/>
        </w:tcPr>
        <w:p w:rsidR="0038583A" w:rsidRDefault="0038583A">
          <w:pPr>
            <w:pStyle w:val="a5"/>
          </w:pPr>
          <w:r>
            <w:rPr>
              <w:noProof/>
              <w:lang w:eastAsia="ru-RU"/>
            </w:rPr>
            <w:drawing>
              <wp:inline distT="0" distB="0" distL="0" distR="0" wp14:anchorId="0F9353B7" wp14:editId="21FF585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8583A" w:rsidRDefault="0038583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8583A" w:rsidRDefault="0038583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29.09.2023</w:t>
          </w:r>
        </w:p>
        <w:p w:rsidR="0038583A" w:rsidRPr="0038583A" w:rsidRDefault="0038583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8583A" w:rsidRDefault="003858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2C" w:rsidRDefault="00AF6A2C" w:rsidP="0038583A">
      <w:pPr>
        <w:spacing w:after="0" w:line="240" w:lineRule="auto"/>
      </w:pPr>
      <w:r>
        <w:separator/>
      </w:r>
    </w:p>
  </w:footnote>
  <w:footnote w:type="continuationSeparator" w:id="0">
    <w:p w:rsidR="00AF6A2C" w:rsidRDefault="00AF6A2C" w:rsidP="00385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3A" w:rsidRDefault="0038583A" w:rsidP="001A0D0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8583A" w:rsidRDefault="003858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3A" w:rsidRPr="0038583A" w:rsidRDefault="0038583A" w:rsidP="001A0D0E">
    <w:pPr>
      <w:pStyle w:val="a3"/>
      <w:framePr w:wrap="around" w:vAnchor="text" w:hAnchor="margin" w:xAlign="center" w:y="1"/>
      <w:rPr>
        <w:rStyle w:val="a7"/>
        <w:rFonts w:ascii="Times New Roman" w:hAnsi="Times New Roman" w:cs="Times New Roman"/>
        <w:sz w:val="24"/>
      </w:rPr>
    </w:pPr>
    <w:r w:rsidRPr="0038583A">
      <w:rPr>
        <w:rStyle w:val="a7"/>
        <w:rFonts w:ascii="Times New Roman" w:hAnsi="Times New Roman" w:cs="Times New Roman"/>
        <w:sz w:val="24"/>
      </w:rPr>
      <w:fldChar w:fldCharType="begin"/>
    </w:r>
    <w:r w:rsidRPr="0038583A">
      <w:rPr>
        <w:rStyle w:val="a7"/>
        <w:rFonts w:ascii="Times New Roman" w:hAnsi="Times New Roman" w:cs="Times New Roman"/>
        <w:sz w:val="24"/>
      </w:rPr>
      <w:instrText xml:space="preserve">PAGE  </w:instrText>
    </w:r>
    <w:r w:rsidRPr="0038583A">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38583A">
      <w:rPr>
        <w:rStyle w:val="a7"/>
        <w:rFonts w:ascii="Times New Roman" w:hAnsi="Times New Roman" w:cs="Times New Roman"/>
        <w:sz w:val="24"/>
      </w:rPr>
      <w:fldChar w:fldCharType="end"/>
    </w:r>
  </w:p>
  <w:p w:rsidR="0038583A" w:rsidRPr="0038583A" w:rsidRDefault="0038583A">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83A" w:rsidRDefault="003858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3A"/>
    <w:rsid w:val="0038583A"/>
    <w:rsid w:val="00472E25"/>
    <w:rsid w:val="00612DC3"/>
    <w:rsid w:val="00AF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8583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38583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8583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8583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3858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858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8583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8583A"/>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38583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38583A"/>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38583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8583A"/>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38583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8583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8583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858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8583A"/>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8583A"/>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38583A"/>
    <w:rPr>
      <w:rFonts w:ascii="Times New Roman" w:hAnsi="Times New Roman" w:cs="Times New Roman" w:hint="default"/>
      <w:caps/>
    </w:rPr>
  </w:style>
  <w:style w:type="character" w:customStyle="1" w:styleId="promulgator">
    <w:name w:val="promulgator"/>
    <w:basedOn w:val="a0"/>
    <w:rsid w:val="0038583A"/>
    <w:rPr>
      <w:rFonts w:ascii="Times New Roman" w:hAnsi="Times New Roman" w:cs="Times New Roman" w:hint="default"/>
      <w:caps/>
    </w:rPr>
  </w:style>
  <w:style w:type="character" w:customStyle="1" w:styleId="datepr">
    <w:name w:val="datepr"/>
    <w:basedOn w:val="a0"/>
    <w:rsid w:val="0038583A"/>
    <w:rPr>
      <w:rFonts w:ascii="Times New Roman" w:hAnsi="Times New Roman" w:cs="Times New Roman" w:hint="default"/>
    </w:rPr>
  </w:style>
  <w:style w:type="character" w:customStyle="1" w:styleId="number">
    <w:name w:val="number"/>
    <w:basedOn w:val="a0"/>
    <w:rsid w:val="0038583A"/>
    <w:rPr>
      <w:rFonts w:ascii="Times New Roman" w:hAnsi="Times New Roman" w:cs="Times New Roman" w:hint="default"/>
    </w:rPr>
  </w:style>
  <w:style w:type="character" w:customStyle="1" w:styleId="post">
    <w:name w:val="post"/>
    <w:basedOn w:val="a0"/>
    <w:rsid w:val="0038583A"/>
    <w:rPr>
      <w:rFonts w:ascii="Times New Roman" w:hAnsi="Times New Roman" w:cs="Times New Roman" w:hint="default"/>
      <w:b/>
      <w:bCs/>
      <w:sz w:val="22"/>
      <w:szCs w:val="22"/>
    </w:rPr>
  </w:style>
  <w:style w:type="character" w:customStyle="1" w:styleId="pers">
    <w:name w:val="pers"/>
    <w:basedOn w:val="a0"/>
    <w:rsid w:val="0038583A"/>
    <w:rPr>
      <w:rFonts w:ascii="Times New Roman" w:hAnsi="Times New Roman" w:cs="Times New Roman" w:hint="default"/>
      <w:b/>
      <w:bCs/>
      <w:sz w:val="22"/>
      <w:szCs w:val="22"/>
    </w:rPr>
  </w:style>
  <w:style w:type="paragraph" w:styleId="a3">
    <w:name w:val="header"/>
    <w:basedOn w:val="a"/>
    <w:link w:val="a4"/>
    <w:uiPriority w:val="99"/>
    <w:unhideWhenUsed/>
    <w:rsid w:val="003858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583A"/>
  </w:style>
  <w:style w:type="paragraph" w:styleId="a5">
    <w:name w:val="footer"/>
    <w:basedOn w:val="a"/>
    <w:link w:val="a6"/>
    <w:uiPriority w:val="99"/>
    <w:unhideWhenUsed/>
    <w:rsid w:val="003858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583A"/>
  </w:style>
  <w:style w:type="character" w:styleId="a7">
    <w:name w:val="page number"/>
    <w:basedOn w:val="a0"/>
    <w:uiPriority w:val="99"/>
    <w:semiHidden/>
    <w:unhideWhenUsed/>
    <w:rsid w:val="0038583A"/>
  </w:style>
  <w:style w:type="table" w:styleId="a8">
    <w:name w:val="Table Grid"/>
    <w:basedOn w:val="a1"/>
    <w:uiPriority w:val="59"/>
    <w:rsid w:val="00385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8583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38583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8583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8583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3858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858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8583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8583A"/>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38583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38583A"/>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38583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8583A"/>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38583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8583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8583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858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8583A"/>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8583A"/>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38583A"/>
    <w:rPr>
      <w:rFonts w:ascii="Times New Roman" w:hAnsi="Times New Roman" w:cs="Times New Roman" w:hint="default"/>
      <w:caps/>
    </w:rPr>
  </w:style>
  <w:style w:type="character" w:customStyle="1" w:styleId="promulgator">
    <w:name w:val="promulgator"/>
    <w:basedOn w:val="a0"/>
    <w:rsid w:val="0038583A"/>
    <w:rPr>
      <w:rFonts w:ascii="Times New Roman" w:hAnsi="Times New Roman" w:cs="Times New Roman" w:hint="default"/>
      <w:caps/>
    </w:rPr>
  </w:style>
  <w:style w:type="character" w:customStyle="1" w:styleId="datepr">
    <w:name w:val="datepr"/>
    <w:basedOn w:val="a0"/>
    <w:rsid w:val="0038583A"/>
    <w:rPr>
      <w:rFonts w:ascii="Times New Roman" w:hAnsi="Times New Roman" w:cs="Times New Roman" w:hint="default"/>
    </w:rPr>
  </w:style>
  <w:style w:type="character" w:customStyle="1" w:styleId="number">
    <w:name w:val="number"/>
    <w:basedOn w:val="a0"/>
    <w:rsid w:val="0038583A"/>
    <w:rPr>
      <w:rFonts w:ascii="Times New Roman" w:hAnsi="Times New Roman" w:cs="Times New Roman" w:hint="default"/>
    </w:rPr>
  </w:style>
  <w:style w:type="character" w:customStyle="1" w:styleId="post">
    <w:name w:val="post"/>
    <w:basedOn w:val="a0"/>
    <w:rsid w:val="0038583A"/>
    <w:rPr>
      <w:rFonts w:ascii="Times New Roman" w:hAnsi="Times New Roman" w:cs="Times New Roman" w:hint="default"/>
      <w:b/>
      <w:bCs/>
      <w:sz w:val="22"/>
      <w:szCs w:val="22"/>
    </w:rPr>
  </w:style>
  <w:style w:type="character" w:customStyle="1" w:styleId="pers">
    <w:name w:val="pers"/>
    <w:basedOn w:val="a0"/>
    <w:rsid w:val="0038583A"/>
    <w:rPr>
      <w:rFonts w:ascii="Times New Roman" w:hAnsi="Times New Roman" w:cs="Times New Roman" w:hint="default"/>
      <w:b/>
      <w:bCs/>
      <w:sz w:val="22"/>
      <w:szCs w:val="22"/>
    </w:rPr>
  </w:style>
  <w:style w:type="paragraph" w:styleId="a3">
    <w:name w:val="header"/>
    <w:basedOn w:val="a"/>
    <w:link w:val="a4"/>
    <w:uiPriority w:val="99"/>
    <w:unhideWhenUsed/>
    <w:rsid w:val="003858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583A"/>
  </w:style>
  <w:style w:type="paragraph" w:styleId="a5">
    <w:name w:val="footer"/>
    <w:basedOn w:val="a"/>
    <w:link w:val="a6"/>
    <w:uiPriority w:val="99"/>
    <w:unhideWhenUsed/>
    <w:rsid w:val="003858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583A"/>
  </w:style>
  <w:style w:type="character" w:styleId="a7">
    <w:name w:val="page number"/>
    <w:basedOn w:val="a0"/>
    <w:uiPriority w:val="99"/>
    <w:semiHidden/>
    <w:unhideWhenUsed/>
    <w:rsid w:val="0038583A"/>
  </w:style>
  <w:style w:type="table" w:styleId="a8">
    <w:name w:val="Table Grid"/>
    <w:basedOn w:val="a1"/>
    <w:uiPriority w:val="59"/>
    <w:rsid w:val="00385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3374</Words>
  <Characters>25950</Characters>
  <Application>Microsoft Office Word</Application>
  <DocSecurity>0</DocSecurity>
  <Lines>519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 Ирина Александровна</dc:creator>
  <cp:lastModifiedBy>Парфенова Ирина Александровна</cp:lastModifiedBy>
  <cp:revision>1</cp:revision>
  <dcterms:created xsi:type="dcterms:W3CDTF">2023-09-29T11:23:00Z</dcterms:created>
  <dcterms:modified xsi:type="dcterms:W3CDTF">2023-09-29T11:23:00Z</dcterms:modified>
</cp:coreProperties>
</file>