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2FE" w:rsidRDefault="00F062F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БЕЛАРУСЬ, МИНИСТЕРСТВА ЭКОНОМИКИ РЕСПУБЛИКИ БЕЛАРУСЬ, МИНИСТЕРСТВА ФИНАНСОВ РЕСПУБЛИКИ БЕЛАРУСЬ И МИНИСТЕРСТВА ТРУДА И СОЦИАЛЬНОЙ ЗАЩИТЫ РЕСПУБЛИКИ БЕЛАРУСЬ</w:t>
      </w:r>
    </w:p>
    <w:p w:rsidR="00F062FE" w:rsidRDefault="00F062FE">
      <w:pPr>
        <w:pStyle w:val="newncpi"/>
        <w:ind w:firstLine="0"/>
        <w:jc w:val="center"/>
      </w:pPr>
      <w:r>
        <w:rPr>
          <w:rStyle w:val="datepr"/>
        </w:rPr>
        <w:t>4 ноября 2022 г.</w:t>
      </w:r>
      <w:r>
        <w:rPr>
          <w:rStyle w:val="number"/>
        </w:rPr>
        <w:t xml:space="preserve"> № 71/15/50/68</w:t>
      </w:r>
    </w:p>
    <w:p w:rsidR="00F062FE" w:rsidRDefault="00F062FE">
      <w:pPr>
        <w:pStyle w:val="titlencpi"/>
      </w:pPr>
      <w:r>
        <w:t>Об утверждении Инструкции о порядке планирования и калькулирования себестоимости продукции для целей ценообразования</w:t>
      </w:r>
    </w:p>
    <w:p w:rsidR="00F062FE" w:rsidRDefault="00F062FE">
      <w:pPr>
        <w:pStyle w:val="changei"/>
      </w:pPr>
      <w:r>
        <w:t>Изменения и дополнения:</w:t>
      </w:r>
    </w:p>
    <w:p w:rsidR="00F062FE" w:rsidRDefault="00F062FE">
      <w:pPr>
        <w:pStyle w:val="changeadd"/>
      </w:pPr>
      <w:r>
        <w:t>Постановление Министерства антимонопольного регулирования и торговли Республики Беларусь, Министерства экономики Республики Беларусь, Министерства финансов Республики Беларусь и Министерства труда и социальной защиты Республики Беларусь от 2 июля 2025 г. № 45/15/54/62 (зарегистрировано в Национальном реестре - № 11-2/43560 от 17.07.2025 г.) &lt;W22543560&gt;</w:t>
      </w:r>
    </w:p>
    <w:p w:rsidR="00F062FE" w:rsidRDefault="00F062FE">
      <w:pPr>
        <w:pStyle w:val="newncpi"/>
      </w:pPr>
      <w:r>
        <w:t> </w:t>
      </w:r>
    </w:p>
    <w:p w:rsidR="00F062FE" w:rsidRDefault="00F062FE">
      <w:pPr>
        <w:pStyle w:val="preamble"/>
      </w:pPr>
      <w:r>
        <w:t>На основании части первой пункта 8 постановления Совета Министров Республики Беларусь от 19 октября 2022 г. № 713 «О системе регулирования цен»,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подпункта 6.1 пункта 6 Положения о Министерстве экономики Республики Беларусь, утвержденного постановлением Совета Министров Республики Беларусь от 29 июля 2006 г. № 967, пункта 10 Положения о Министерстве финансов Республики Беларусь, утвержденного постановлением Совета Министров Республики Беларусь от 31 октября 2001 г. № 1585,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антимонопольного регулирования и торговли Республики Беларусь, Министерство экономики Республики Беларусь, Министерство финансов Республики Беларусь и Министерство труда и социальной защиты Республики Беларусь ПОСТАНОВЛЯЮТ:</w:t>
      </w:r>
    </w:p>
    <w:p w:rsidR="00F062FE" w:rsidRDefault="00F062FE">
      <w:pPr>
        <w:pStyle w:val="point"/>
      </w:pPr>
      <w:r>
        <w:t>1. Утвердить Инструкцию о порядке планирования и калькулирования себестоимости продукции для целей ценообразования (прилагается).</w:t>
      </w:r>
    </w:p>
    <w:p w:rsidR="00F062FE" w:rsidRDefault="00F062FE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F062FE" w:rsidRDefault="00F062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2807"/>
        <w:gridCol w:w="3275"/>
      </w:tblGrid>
      <w:tr w:rsidR="00F062FE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2FE" w:rsidRDefault="00F062F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антимонопольного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регулирования и торговли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F062FE" w:rsidRDefault="00F062FE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А.И.Богданов</w:t>
            </w:r>
          </w:p>
        </w:tc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2FE" w:rsidRDefault="00F062F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2FE" w:rsidRDefault="00F062F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экономики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F062FE" w:rsidRDefault="00F062FE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А.В.Червяков</w:t>
            </w:r>
          </w:p>
        </w:tc>
      </w:tr>
      <w:tr w:rsidR="00F062FE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2FE" w:rsidRDefault="00F062F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2FE" w:rsidRDefault="00F062F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2FE" w:rsidRDefault="00F062FE">
            <w:pPr>
              <w:pStyle w:val="newncpi0"/>
              <w:jc w:val="left"/>
            </w:pPr>
            <w:r>
              <w:t> </w:t>
            </w:r>
          </w:p>
        </w:tc>
      </w:tr>
      <w:tr w:rsidR="00F062FE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2FE" w:rsidRDefault="00F062F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Первый заместитель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Министра финансов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F062FE" w:rsidRDefault="00F062FE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Д.Н.Кийко</w:t>
            </w:r>
          </w:p>
        </w:tc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2FE" w:rsidRDefault="00F062F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2FE" w:rsidRDefault="00F062F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и социальной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защиты Республики Беларусь</w:t>
            </w:r>
          </w:p>
          <w:p w:rsidR="00F062FE" w:rsidRDefault="00F062FE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И.А.Костевич</w:t>
            </w:r>
          </w:p>
        </w:tc>
      </w:tr>
    </w:tbl>
    <w:p w:rsidR="00F062FE" w:rsidRDefault="00F062FE">
      <w:pPr>
        <w:pStyle w:val="newncpi"/>
      </w:pPr>
      <w:r>
        <w:t> </w:t>
      </w:r>
    </w:p>
    <w:p w:rsidR="00F062FE" w:rsidRDefault="00F062FE">
      <w:pPr>
        <w:pStyle w:val="agree"/>
      </w:pPr>
      <w:r>
        <w:t>СОГЛАСОВАНО</w:t>
      </w:r>
    </w:p>
    <w:p w:rsidR="00F062FE" w:rsidRDefault="00F062FE">
      <w:pPr>
        <w:pStyle w:val="agree"/>
      </w:pPr>
      <w:r>
        <w:t>Национальный статистический комитет</w:t>
      </w:r>
      <w:r>
        <w:br/>
        <w:t>Республики Беларусь</w:t>
      </w:r>
    </w:p>
    <w:p w:rsidR="00F062FE" w:rsidRDefault="00F062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F062FE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2FE" w:rsidRDefault="00F062FE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2FE" w:rsidRDefault="00F062FE">
            <w:pPr>
              <w:pStyle w:val="capu1"/>
            </w:pPr>
            <w:r>
              <w:t>УТВЕРЖДЕНО</w:t>
            </w:r>
          </w:p>
          <w:p w:rsidR="00F062FE" w:rsidRDefault="00F062FE">
            <w:pPr>
              <w:pStyle w:val="cap1"/>
            </w:pPr>
            <w:r>
              <w:t>Постановление</w:t>
            </w:r>
            <w:r>
              <w:br/>
              <w:t xml:space="preserve">Министерства антимонопольного </w:t>
            </w:r>
            <w:r>
              <w:br/>
              <w:t>регулирования и торговли</w:t>
            </w:r>
            <w:r>
              <w:br/>
              <w:t>Республики Беларусь,</w:t>
            </w:r>
            <w:r>
              <w:br/>
              <w:t>Министерства экономики</w:t>
            </w:r>
            <w:r>
              <w:br/>
              <w:t>Республики Беларусь,</w:t>
            </w:r>
            <w:r>
              <w:br/>
              <w:t>Министерства финансов</w:t>
            </w:r>
            <w:r>
              <w:br/>
              <w:t>Республики Беларусь и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>04.11.2022 № 71/15/50/68</w:t>
            </w:r>
          </w:p>
        </w:tc>
      </w:tr>
    </w:tbl>
    <w:p w:rsidR="00F062FE" w:rsidRDefault="00F062FE">
      <w:pPr>
        <w:pStyle w:val="titleu"/>
      </w:pPr>
      <w:r>
        <w:t>ИНСТРУКЦИЯ</w:t>
      </w:r>
      <w:r>
        <w:br/>
        <w:t>о порядке планирования и калькулирования себестоимости продукции для целей ценообразования</w:t>
      </w:r>
    </w:p>
    <w:p w:rsidR="00F062FE" w:rsidRDefault="00F062FE">
      <w:pPr>
        <w:pStyle w:val="point"/>
      </w:pPr>
      <w:r>
        <w:t>1. Настоящая Инструкция определяет порядок обеспечения единообразного определения состава затрат, включаемых в себестоимость продукции для целей ценообразования.</w:t>
      </w:r>
    </w:p>
    <w:p w:rsidR="00F062FE" w:rsidRDefault="00F062FE">
      <w:pPr>
        <w:pStyle w:val="point"/>
      </w:pPr>
      <w:r>
        <w:t>2. Настоящая Инструкция применяется, если иное не предусмотрено отраслевыми особенностями планирования и калькулирования себестоимости продукции, установленными республиканскими органами государственного управления, иными государственными организациями, подчиненными Правительству Республики Беларусь.</w:t>
      </w:r>
    </w:p>
    <w:p w:rsidR="00F062FE" w:rsidRDefault="00F062FE">
      <w:pPr>
        <w:pStyle w:val="point"/>
      </w:pPr>
      <w:r>
        <w:t>3. Действие настоящей Инструкции распространяется на производителей товаров, указанных в приложении 1 к постановлению Совета Министров Республики Беларусь от 19 октября 2022 г. № 713 (далее – потребительские товары).</w:t>
      </w:r>
    </w:p>
    <w:p w:rsidR="00F062FE" w:rsidRDefault="00F062FE">
      <w:pPr>
        <w:pStyle w:val="point"/>
      </w:pPr>
      <w:r>
        <w:t>4. Учет затрат, включаемых в себестоимость продукции для целей ценообразования, определяется в локальном правовом акте по вопросам ценообразования производителя потребительских товаров.</w:t>
      </w:r>
    </w:p>
    <w:p w:rsidR="00F062FE" w:rsidRDefault="00F062FE">
      <w:pPr>
        <w:pStyle w:val="point"/>
      </w:pPr>
      <w:r>
        <w:t>5. Себестоимость продукции для целей ценообразования представляет собой стоимостную оценку затрат и расходов, произведенных в процессе производства и реализации продукции.</w:t>
      </w:r>
    </w:p>
    <w:p w:rsidR="00F062FE" w:rsidRDefault="00F062FE">
      <w:pPr>
        <w:pStyle w:val="point"/>
      </w:pPr>
      <w:r>
        <w:t>6. Себестоимость продукции для целей ценообразования включает:</w:t>
      </w:r>
    </w:p>
    <w:p w:rsidR="00F062FE" w:rsidRDefault="00F062FE">
      <w:pPr>
        <w:pStyle w:val="newncpi"/>
      </w:pPr>
      <w:r>
        <w:t>прямые затраты: прямые материальные затраты, прямые затраты на оплату труда, прочие прямые затраты;</w:t>
      </w:r>
    </w:p>
    <w:p w:rsidR="00F062FE" w:rsidRDefault="00F062FE">
      <w:pPr>
        <w:pStyle w:val="newncpi"/>
      </w:pPr>
      <w:r>
        <w:t>распределяемые переменные косвенные затраты, непосредственно связанные с производством продукции;</w:t>
      </w:r>
    </w:p>
    <w:p w:rsidR="00F062FE" w:rsidRDefault="00F062FE">
      <w:pPr>
        <w:pStyle w:val="newncpi"/>
      </w:pPr>
      <w:r>
        <w:t>управленческие расходы;</w:t>
      </w:r>
    </w:p>
    <w:p w:rsidR="00F062FE" w:rsidRDefault="00F062FE">
      <w:pPr>
        <w:pStyle w:val="newncpi"/>
      </w:pPr>
      <w:r>
        <w:t>расходы на реализацию.</w:t>
      </w:r>
    </w:p>
    <w:p w:rsidR="00F062FE" w:rsidRDefault="00F062FE">
      <w:pPr>
        <w:pStyle w:val="newncpi"/>
      </w:pPr>
      <w:r>
        <w:t>Налоги и сборы, включаемые производителями потребительских товаров в затраты по производству продукции в соответствии с законодательством, могут относиться к прямым затратам, распределяемым переменным косвенным затратам, непосредственно связанным с производством продукции, управленческим расходам, расходам на реализацию.</w:t>
      </w:r>
    </w:p>
    <w:p w:rsidR="00F062FE" w:rsidRDefault="00F062FE">
      <w:pPr>
        <w:pStyle w:val="point"/>
      </w:pPr>
      <w:r>
        <w:t>7. К прямым материальным затратам относятся материальные затраты, которые прямо включаются в себестоимость определенного вида продукции, в том числе:</w:t>
      </w:r>
    </w:p>
    <w:p w:rsidR="00F062FE" w:rsidRDefault="00F062FE">
      <w:pPr>
        <w:pStyle w:val="underpoint"/>
      </w:pPr>
      <w:r>
        <w:t>7.1. стоимость приобретаемых со стороны сырья и (или) материалов, используемых в производстве продукции и (или) образующих основу либо являющихся необходимым компонентом при производстве продукции;</w:t>
      </w:r>
    </w:p>
    <w:p w:rsidR="00F062FE" w:rsidRDefault="00F062FE">
      <w:pPr>
        <w:pStyle w:val="underpoint"/>
      </w:pPr>
      <w:r>
        <w:t>7.2. стоимость приобретенных материалов, используемых для упаковки и иной подготовки (включая предпродажную подготовку) произведенной продукции, для маркирования продукции штриховыми идентификационными кодами, средствами идентификации и унифицированными контрольными знаками;</w:t>
      </w:r>
    </w:p>
    <w:p w:rsidR="00F062FE" w:rsidRDefault="00F062FE">
      <w:pPr>
        <w:pStyle w:val="underpoint"/>
      </w:pPr>
      <w:r>
        <w:t>7.3. стоимость приобретаемых комплектующих изделий, подвергающихся сборке, и (или) полуфабрикатов, подвергающихся дополнительной обработке.</w:t>
      </w:r>
    </w:p>
    <w:p w:rsidR="00F062FE" w:rsidRDefault="00F062FE">
      <w:pPr>
        <w:pStyle w:val="point"/>
      </w:pPr>
      <w:r>
        <w:t>8. Из прямых материальных затрат, включаемых в себестоимость продукции для целей ценообразования, исключается стоимость возвратных отходов, попутной (побочной, сопряженной) продукции.</w:t>
      </w:r>
    </w:p>
    <w:p w:rsidR="00F062FE" w:rsidRDefault="00F062FE">
      <w:pPr>
        <w:pStyle w:val="point"/>
      </w:pPr>
      <w:r>
        <w:t>9. К прямым затратам на оплату труда относятся затраты на оплату труда и другие выплаты работникам, занятым в производстве продукции, которые могут быть прямо включены в себестоимость определенного вида продукции, а также суммы обязательных отчислений, установленных законодательством, от указанных выплат и иные суммы по договорам страхования работников, предусмотренные настоящим пунктом, в том числе:</w:t>
      </w:r>
    </w:p>
    <w:p w:rsidR="00F062FE" w:rsidRDefault="00F062FE">
      <w:pPr>
        <w:pStyle w:val="underpoint"/>
      </w:pPr>
      <w:r>
        <w:t>9.1. заработная плата за выполненную работу, отработанное время согласно действующей у нанимателя системе оплаты труда (по сдельным расценкам, тарифным ставкам (тарифным окладам), с учетом их повышений, в процентах от выручки от реализации продукции, товаров (выполнения работ, оказания услуг) и другое);</w:t>
      </w:r>
    </w:p>
    <w:p w:rsidR="00F062FE" w:rsidRDefault="00F062FE">
      <w:pPr>
        <w:pStyle w:val="underpoint"/>
      </w:pPr>
      <w:r>
        <w:t>9.2. стоимость продукции, выдаваемой в порядке натуральной оплаты;</w:t>
      </w:r>
    </w:p>
    <w:p w:rsidR="00F062FE" w:rsidRDefault="00F062FE">
      <w:pPr>
        <w:pStyle w:val="underpoint"/>
      </w:pPr>
      <w:r>
        <w:t>9.3. выплаты, связанные с режимом работы и условиями труда, в том числе повышенная оплата труда на тяжелых работах, работах с вредными и (или) опасными условиями труда, работах на территориях, подвергшихся радиоактивному загрязнению в результате катастрофы на Чернобыльской АЭС, и иными особыми условиями труда, за работу в ночное время или в ночную смену при сменном режиме работы, в государственные праздники, праздничные и выходные дни, в сверхурочное время;</w:t>
      </w:r>
    </w:p>
    <w:p w:rsidR="00F062FE" w:rsidRDefault="00F062FE">
      <w:pPr>
        <w:pStyle w:val="underpoint"/>
      </w:pPr>
      <w:r>
        <w:t>9.4. доплаты за совмещение профессий рабочих (должностей служащих), расширение зоны обслуживания (увеличение объема работы), исполнение обязанностей временно отсутствующего работника;</w:t>
      </w:r>
    </w:p>
    <w:p w:rsidR="00F062FE" w:rsidRDefault="00F062FE">
      <w:pPr>
        <w:pStyle w:val="underpoint"/>
      </w:pPr>
      <w:r>
        <w:t>9.5. стимулирующие выплаты (надбавки, премии, краткосрочные бонусы, вознаграждения, за исключением вознаграждений по итогам работы за год и выплат, носящих характер вознаграждений по итогам работы за год), предусмотренные системами оплаты труда;</w:t>
      </w:r>
    </w:p>
    <w:p w:rsidR="00F062FE" w:rsidRDefault="00F062FE">
      <w:pPr>
        <w:pStyle w:val="underpoint"/>
      </w:pPr>
      <w:r>
        <w:t>9.6. индексация заработной платы, в порядке, предусмотренном для индексации доходов, полученных из бюджетных источников, в соответствии с законодательством об индексации доходов населения с учетом инфляции;</w:t>
      </w:r>
    </w:p>
    <w:p w:rsidR="00F062FE" w:rsidRDefault="00F062FE">
      <w:pPr>
        <w:pStyle w:val="underpoint"/>
      </w:pPr>
      <w:r>
        <w:t>9.7. доплата до размера минимальной заработной платы;</w:t>
      </w:r>
    </w:p>
    <w:p w:rsidR="00F062FE" w:rsidRDefault="00F062FE">
      <w:pPr>
        <w:pStyle w:val="underpoint"/>
      </w:pPr>
      <w:r>
        <w:t>9.8. средний заработок, сохраняемый в соответствии с законодательством;</w:t>
      </w:r>
    </w:p>
    <w:p w:rsidR="00F062FE" w:rsidRDefault="00F062FE">
      <w:pPr>
        <w:pStyle w:val="underpoint"/>
      </w:pPr>
      <w:r>
        <w:t>9.9. денежная компенсация за неиспользованный трудовой отпуск (за исключением денежной компенсации за неиспользованные дни дополнительных поощрительных отпусков, предусмотренной подпунктом 14.11 пункта 14 настоящей Инструкции);</w:t>
      </w:r>
    </w:p>
    <w:p w:rsidR="00F062FE" w:rsidRDefault="00F062FE">
      <w:pPr>
        <w:pStyle w:val="underpoint"/>
      </w:pPr>
      <w:r>
        <w:t>9.10. ежемесячная доплата к заработной плате в размере суммы взносов на профессиональное пенсионное страхование работника, причитающихся к уплате в бюджет государственного внебюджетного фонда социальной защиты населения Республики Беларусь (далее – бюджет фонда) в соответствии с законодательством;</w:t>
      </w:r>
    </w:p>
    <w:p w:rsidR="00F062FE" w:rsidRDefault="00F062FE">
      <w:pPr>
        <w:pStyle w:val="underpoint"/>
      </w:pPr>
      <w:r>
        <w:t>9.11. суммы обязательных отчислений, установленных законодательством, от выплат, указанных в настоящем пункте, в том числе обязательные страховые взносы и взносы на профессиональное пенсионное страхование в бюджет фонда;</w:t>
      </w:r>
    </w:p>
    <w:p w:rsidR="00F062FE" w:rsidRDefault="00F062FE">
      <w:pPr>
        <w:pStyle w:val="underpoint"/>
      </w:pPr>
      <w:r>
        <w:t>9.12. суммы страховых взносов по договорам добровольного медицинского и пенсионного страхования работников, добровольного страхования дополнительной накопительной пенсии на условиях и в пределах, установленных законодательством;</w:t>
      </w:r>
    </w:p>
    <w:p w:rsidR="00F062FE" w:rsidRDefault="00F062FE">
      <w:pPr>
        <w:pStyle w:val="underpoint"/>
      </w:pPr>
      <w:r>
        <w:t>9.13. вознаграждения за выполненные работы, оказанные услуги по заключенным гражданско-правовым договорам.</w:t>
      </w:r>
    </w:p>
    <w:p w:rsidR="00F062FE" w:rsidRDefault="00F062FE">
      <w:pPr>
        <w:pStyle w:val="point"/>
      </w:pPr>
      <w:r>
        <w:t>10. К прочим прямым затратам относятся стоимость работ и услуг производственного характера, выполняемых (оказываемых) сторонними организациями или индивидуальными предпринимателями, а также иные затраты, которые могут быть прямо включены в себестоимость определенного вида продукции, в том числе:</w:t>
      </w:r>
    </w:p>
    <w:p w:rsidR="00F062FE" w:rsidRDefault="00F062FE">
      <w:pPr>
        <w:pStyle w:val="underpoint"/>
      </w:pPr>
      <w:r>
        <w:t>10.1. стоимость лечебно-профилактического питания, молока или равноценных пищевых продуктов, выдаваемых работникам, занятым на работах с вредными и (или) опасными условиями труда, или денежная компенсация на их приобретение;</w:t>
      </w:r>
    </w:p>
    <w:p w:rsidR="00F062FE" w:rsidRDefault="00F062FE">
      <w:pPr>
        <w:pStyle w:val="underpoint"/>
      </w:pPr>
      <w:r>
        <w:t>10.2. стоимость средств индивидуальной защиты, смывающих и обезвреживающих средств, выданных работникам, занятым на работах с вредными и (или) опасными условиями труда, а также на работах, связанных с загрязнением и (или) выполняемых в неблагоприятных температурных условиях, в соответствии с нормами, установленными законодательством.</w:t>
      </w:r>
    </w:p>
    <w:p w:rsidR="00F062FE" w:rsidRDefault="00F062FE">
      <w:pPr>
        <w:pStyle w:val="point"/>
      </w:pPr>
      <w:r>
        <w:t>11. К распределяемым переменным косвенным затратам, непосредственно связанным с производством продукции, относятся, в том числе:</w:t>
      </w:r>
    </w:p>
    <w:p w:rsidR="00F062FE" w:rsidRDefault="00F062FE">
      <w:pPr>
        <w:pStyle w:val="underpoint"/>
      </w:pPr>
      <w:r>
        <w:t>11.1. стоимость запасных частей и расходных материалов для ремонта оборудования, инструментов, приспособлений, инвентаря, хозяйственных принадлежностей, специальной оснастки, специальной (защитной), форменной и фирменной одежды;</w:t>
      </w:r>
    </w:p>
    <w:p w:rsidR="00F062FE" w:rsidRDefault="00F062FE">
      <w:pPr>
        <w:pStyle w:val="underpoint"/>
      </w:pPr>
      <w:r>
        <w:t>11.2. начисленная амортизация и затраты на ремонт основных средств, используемых в производстве, амортизация нематериальных активов;</w:t>
      </w:r>
    </w:p>
    <w:p w:rsidR="00F062FE" w:rsidRDefault="00F062FE">
      <w:pPr>
        <w:pStyle w:val="underpoint"/>
      </w:pPr>
      <w:r>
        <w:t>11.3. стоимость приобретаемого топлива, расходуемого на технологические цели, выработку всех видов энергии (электрической, тепловой, сжатого воздуха, холода и других видов), отопление производственных зданий;</w:t>
      </w:r>
    </w:p>
    <w:p w:rsidR="00F062FE" w:rsidRDefault="00F062FE">
      <w:pPr>
        <w:pStyle w:val="underpoint"/>
      </w:pPr>
      <w:r>
        <w:t>11.4. стоимость покупной энергии всех видов, расходуемой на технологические, энергетические, двигательные и другие производственные и хозяйственные нужды производителя потребительских товаров;</w:t>
      </w:r>
    </w:p>
    <w:p w:rsidR="00F062FE" w:rsidRDefault="00F062FE">
      <w:pPr>
        <w:pStyle w:val="underpoint"/>
      </w:pPr>
      <w:r>
        <w:t>11.5. стоимость транспортных услуг по обслуживанию производства, выполняемых транспортом производителя потребительских товаров;</w:t>
      </w:r>
    </w:p>
    <w:p w:rsidR="00F062FE" w:rsidRDefault="00F062FE">
      <w:pPr>
        <w:pStyle w:val="underpoint"/>
      </w:pPr>
      <w:r>
        <w:t>11.6. затраты на служебные командировки, компенсации за подвижной и разъездной характер работы, производство работы вахтовым методом, постоянную работу в пути, работу вне места жительства (полевое довольствие) в порядке и размерах, установленных законодательством.</w:t>
      </w:r>
    </w:p>
    <w:p w:rsidR="00F062FE" w:rsidRDefault="00F062FE">
      <w:pPr>
        <w:pStyle w:val="point"/>
      </w:pPr>
      <w:r>
        <w:t>12. Управленческие расходы включают амортизацию и затраты на ремонт основных средств управленческого и общехозяйственного назначения, затраты на содержание управленческого персонала, затраты на информационные, аудиторские и другие услуги, другие аналогичные по назначению затраты.</w:t>
      </w:r>
    </w:p>
    <w:p w:rsidR="00F062FE" w:rsidRDefault="00F062FE">
      <w:pPr>
        <w:pStyle w:val="point"/>
      </w:pPr>
      <w:r>
        <w:t>13. Расходы на реализацию включают расходы на упаковку изделий на складах готовой продукции, расходы на гарантийное обслуживание, на доставку продукции к месту отправления, погрузки в транспортные средства, на содержание помещений для хранения продукции в местах ее реализации, на рекламу, другие аналогичные по назначению расходы.</w:t>
      </w:r>
    </w:p>
    <w:p w:rsidR="00F062FE" w:rsidRDefault="00F062FE">
      <w:pPr>
        <w:pStyle w:val="point"/>
      </w:pPr>
      <w:r>
        <w:t>14. Не включаются в себестоимость продукции для целей ценообразования прочие расходы по текущей, финансовой и инвестиционной деятельности, за исключением расходов (затрат), указанных в пунктах 7, 9–13 настоящей Инструкции:</w:t>
      </w:r>
    </w:p>
    <w:p w:rsidR="00F062FE" w:rsidRDefault="00F062FE">
      <w:pPr>
        <w:pStyle w:val="underpoint"/>
      </w:pPr>
      <w:r>
        <w:t>14.1. расходы, связанные с реализацией и прочим выбытием запасов (за исключением продукции, товаров) и денежных средств;</w:t>
      </w:r>
    </w:p>
    <w:p w:rsidR="00F062FE" w:rsidRDefault="00F062FE">
      <w:pPr>
        <w:pStyle w:val="underpoint"/>
      </w:pPr>
      <w:r>
        <w:t>14.2. стоимость запасов, денежных средств, выполненных работ, оказанных услуг, переданных безвозмездно;</w:t>
      </w:r>
    </w:p>
    <w:p w:rsidR="00F062FE" w:rsidRDefault="00F062FE">
      <w:pPr>
        <w:pStyle w:val="underpoint"/>
      </w:pPr>
      <w:r>
        <w:t>14.3. расходы от уступки права требования;</w:t>
      </w:r>
    </w:p>
    <w:p w:rsidR="00F062FE" w:rsidRDefault="00F062FE">
      <w:pPr>
        <w:pStyle w:val="underpoint"/>
      </w:pPr>
      <w:r>
        <w:t>14.4. суммы недостач и потерь от порчи запасов сверх норм естественной убыли, денежных средств;</w:t>
      </w:r>
    </w:p>
    <w:p w:rsidR="00F062FE" w:rsidRDefault="00F062FE">
      <w:pPr>
        <w:pStyle w:val="underpoint"/>
      </w:pPr>
      <w:r>
        <w:t>14.5. суммы создаваемых резервов под снижение стоимости запасов;</w:t>
      </w:r>
    </w:p>
    <w:p w:rsidR="00F062FE" w:rsidRDefault="00F062FE">
      <w:pPr>
        <w:pStyle w:val="underpoint"/>
      </w:pPr>
      <w:r>
        <w:t>14.6. суммы создаваемых резервов по сомнительным долгам;</w:t>
      </w:r>
    </w:p>
    <w:p w:rsidR="00F062FE" w:rsidRDefault="00F062FE">
      <w:pPr>
        <w:pStyle w:val="underpoint"/>
      </w:pPr>
      <w:r>
        <w:t>14.7. расходы по аннулированным производственным заказам;</w:t>
      </w:r>
    </w:p>
    <w:p w:rsidR="00F062FE" w:rsidRDefault="00F062FE">
      <w:pPr>
        <w:pStyle w:val="underpoint"/>
      </w:pPr>
      <w:r>
        <w:t>14.8. расходы обслуживающих производств и хозяйств;</w:t>
      </w:r>
    </w:p>
    <w:p w:rsidR="00F062FE" w:rsidRDefault="00F062FE">
      <w:pPr>
        <w:pStyle w:val="underpoint"/>
      </w:pPr>
      <w:r>
        <w:t>14.9. материальная помощь и иные подобные выплаты, не связанные с выполнением трудовых обязанностей;</w:t>
      </w:r>
    </w:p>
    <w:p w:rsidR="00F062FE" w:rsidRDefault="00F062FE">
      <w:pPr>
        <w:pStyle w:val="underpoint"/>
      </w:pPr>
      <w:r>
        <w:t>14.10. вознаграждения по итогам работы за год и выплаты, носящие характер вознаграждений по итогам работы за год;</w:t>
      </w:r>
    </w:p>
    <w:p w:rsidR="00F062FE" w:rsidRDefault="00F062FE">
      <w:pPr>
        <w:pStyle w:val="underpoint"/>
      </w:pPr>
      <w:r>
        <w:t>14.11. оплата дополнительных поощрительных отпусков, за исключением дополнительных поощрительных отпусков, обязанность предоставления которых установлена законодательными актами, в том числе денежная компенсация за неиспользованные дни указанных дополнительных отпусков;</w:t>
      </w:r>
    </w:p>
    <w:p w:rsidR="00F062FE" w:rsidRDefault="00F062FE">
      <w:pPr>
        <w:pStyle w:val="underpoint"/>
      </w:pPr>
      <w:r>
        <w:t>14.12. выплаты за счет средств производителя потребительских товаров в дополнение к государственной пенсии;</w:t>
      </w:r>
    </w:p>
    <w:p w:rsidR="00F062FE" w:rsidRDefault="00F062FE">
      <w:pPr>
        <w:pStyle w:val="underpoint"/>
      </w:pPr>
      <w:r>
        <w:t>14.13. не компенсируемые виновными лицами потери от простоев по внешним причинам;</w:t>
      </w:r>
    </w:p>
    <w:p w:rsidR="00F062FE" w:rsidRDefault="00F062FE">
      <w:pPr>
        <w:pStyle w:val="underpoint"/>
      </w:pPr>
      <w:r>
        <w:t>14.14. штрафы, пени по платежам в бюджет;</w:t>
      </w:r>
    </w:p>
    <w:p w:rsidR="00F062FE" w:rsidRDefault="00F062FE">
      <w:pPr>
        <w:pStyle w:val="underpoint"/>
      </w:pPr>
      <w:r>
        <w:t>14.15. не принятые к зачету суммы пособий, штрафы, пени по платежам в бюджет фонда;</w:t>
      </w:r>
    </w:p>
    <w:p w:rsidR="00F062FE" w:rsidRDefault="00F062FE">
      <w:pPr>
        <w:pStyle w:val="underpoint"/>
      </w:pPr>
      <w:r>
        <w:t>14.16. расходы на выплату пенсий за работу с особыми условиями труда, возмещаемые в бюджет фонда в соответствии с законодательством;</w:t>
      </w:r>
    </w:p>
    <w:p w:rsidR="00F062FE" w:rsidRDefault="00F062FE">
      <w:pPr>
        <w:pStyle w:val="underpoint"/>
      </w:pPr>
      <w:r>
        <w:t>14.17. неустойки (штрафы, пени) и другие виды санкций за нарушение условий договоров, присужденные судом или признанные производителем потребительских товаров, подлежащие к уплате;</w:t>
      </w:r>
    </w:p>
    <w:p w:rsidR="00F062FE" w:rsidRDefault="00F062FE">
      <w:pPr>
        <w:pStyle w:val="underpoint"/>
      </w:pPr>
      <w:r>
        <w:t>14.18. расходы, связанные с рассмотрением дел в судах;</w:t>
      </w:r>
    </w:p>
    <w:p w:rsidR="00F062FE" w:rsidRDefault="00F062FE">
      <w:pPr>
        <w:pStyle w:val="underpoint"/>
      </w:pPr>
      <w:r>
        <w:t>14.19. расходы, связанные с чрезвычайными ситуациями;</w:t>
      </w:r>
    </w:p>
    <w:p w:rsidR="00F062FE" w:rsidRDefault="00F062FE">
      <w:pPr>
        <w:pStyle w:val="underpoint"/>
      </w:pPr>
      <w:r>
        <w:t>14.20. расходы, связанные с реализацией и прочим выбытием инвестиционных активов, реализацией (погашением) финансовых вложений;</w:t>
      </w:r>
    </w:p>
    <w:p w:rsidR="00F062FE" w:rsidRDefault="00F062FE">
      <w:pPr>
        <w:pStyle w:val="underpoint"/>
      </w:pPr>
      <w:r>
        <w:t>14.21. суммы недостач и потерь от порчи инвестиционных активов;</w:t>
      </w:r>
    </w:p>
    <w:p w:rsidR="00F062FE" w:rsidRDefault="00F062FE">
      <w:pPr>
        <w:pStyle w:val="underpoint"/>
      </w:pPr>
      <w:r>
        <w:t>14.22. расходы, связанные с участием в уставных фондах других организаций;</w:t>
      </w:r>
    </w:p>
    <w:p w:rsidR="00F062FE" w:rsidRDefault="00F062FE">
      <w:pPr>
        <w:pStyle w:val="underpoint"/>
      </w:pPr>
      <w:r>
        <w:t>14.23. расходы по договорам о совместной деятельности;</w:t>
      </w:r>
    </w:p>
    <w:p w:rsidR="00F062FE" w:rsidRDefault="00F062FE">
      <w:pPr>
        <w:pStyle w:val="underpoint"/>
      </w:pPr>
      <w:r>
        <w:t>14.24. расходы по финансовым вложениям в долговые ценные бумаги других организаций;</w:t>
      </w:r>
    </w:p>
    <w:p w:rsidR="00F062FE" w:rsidRDefault="00F062FE">
      <w:pPr>
        <w:pStyle w:val="underpoint"/>
      </w:pPr>
      <w:r>
        <w:t>14.25. суммы создаваемых резервов под обесценение долгосрочных и краткосрочных финансовых вложений;</w:t>
      </w:r>
    </w:p>
    <w:p w:rsidR="00F062FE" w:rsidRDefault="00F062FE">
      <w:pPr>
        <w:pStyle w:val="underpoint"/>
      </w:pPr>
      <w:r>
        <w:t>14.26. суммы уменьшения стоимости инвестиционных активов в результате переоценки, обесценения, признаваемые расходами в соответствии с законодательством;</w:t>
      </w:r>
    </w:p>
    <w:p w:rsidR="00F062FE" w:rsidRDefault="00F062FE">
      <w:pPr>
        <w:pStyle w:val="underpoint"/>
      </w:pPr>
      <w:r>
        <w:t>14.27. стоимость инвестиционных активов, переданных безвозмездно;</w:t>
      </w:r>
    </w:p>
    <w:p w:rsidR="00F062FE" w:rsidRDefault="00F062FE">
      <w:pPr>
        <w:pStyle w:val="underpoint"/>
      </w:pPr>
      <w:r>
        <w:t>14.28. расходы, связанные с предоставлением во временное пользование (временное владение и пользование) инвестиционной недвижимости;</w:t>
      </w:r>
    </w:p>
    <w:p w:rsidR="00F062FE" w:rsidRDefault="00F062FE">
      <w:pPr>
        <w:pStyle w:val="underpoint"/>
      </w:pPr>
      <w:r>
        <w:t>14.29. проценты, подлежащие к уплате за пользование производителем потребительских товаров кредитами, займами;</w:t>
      </w:r>
    </w:p>
    <w:p w:rsidR="00F062FE" w:rsidRDefault="00F062FE">
      <w:pPr>
        <w:pStyle w:val="underpoint"/>
      </w:pPr>
      <w:r>
        <w:t>14.30. разницы между фактическими затратами на выкуп акций и их номинальной стоимостью (при аннулировании выкупленных акций) или стоимостью, по которой указанные акции реализованы третьим лицам (при последующей реализации выкупленных акций);</w:t>
      </w:r>
    </w:p>
    <w:p w:rsidR="00F062FE" w:rsidRDefault="00F062FE">
      <w:pPr>
        <w:pStyle w:val="underpoint"/>
      </w:pPr>
      <w:r>
        <w:t>14.31. расходы, связанные с получением во временное владение и пользование предмета лизинга по договору финансовой аренды (лизинга);</w:t>
      </w:r>
    </w:p>
    <w:p w:rsidR="00F062FE" w:rsidRDefault="00F062FE">
      <w:pPr>
        <w:pStyle w:val="underpoint"/>
      </w:pPr>
      <w:r>
        <w:t>14.32. расходы, связанные с выпуском, размещением, обращением и погашением долговых ценных бумаг собственного выпуска;</w:t>
      </w:r>
    </w:p>
    <w:p w:rsidR="00F062FE" w:rsidRDefault="00F062FE">
      <w:pPr>
        <w:pStyle w:val="underpoint"/>
      </w:pPr>
      <w:r>
        <w:t>14.33. курсовые разницы, возникающие от пересчета активов и обязательств, выраженных в иностранной валюте;</w:t>
      </w:r>
    </w:p>
    <w:p w:rsidR="00F062FE" w:rsidRDefault="00F062FE">
      <w:pPr>
        <w:pStyle w:val="underpoint"/>
      </w:pPr>
      <w:r>
        <w:t>14.34. разницы, возникающие при погашении обязательства в валюте, отличной от валюты обязательства;</w:t>
      </w:r>
    </w:p>
    <w:p w:rsidR="00F062FE" w:rsidRDefault="00F062FE">
      <w:pPr>
        <w:pStyle w:val="underpoint"/>
      </w:pPr>
      <w:r>
        <w:t>14.35. затраты на содержание транспортных средств повышенной комфортности*;</w:t>
      </w:r>
    </w:p>
    <w:p w:rsidR="00F062FE" w:rsidRDefault="00F062FE">
      <w:pPr>
        <w:pStyle w:val="underpoint"/>
      </w:pPr>
      <w:r>
        <w:t>14.36. суммы амортизационных отчислений по транспортным средствам повышенной комфортности;</w:t>
      </w:r>
    </w:p>
    <w:p w:rsidR="00F062FE" w:rsidRDefault="00F062FE">
      <w:pPr>
        <w:pStyle w:val="underpoint"/>
      </w:pPr>
      <w:r>
        <w:t>14.37. расходы по уплате транспортного налога по транспортным средствам повышенной комфортности.</w:t>
      </w:r>
    </w:p>
    <w:p w:rsidR="00F062FE" w:rsidRDefault="00F062FE">
      <w:pPr>
        <w:pStyle w:val="snoskiline"/>
      </w:pPr>
      <w:r>
        <w:t>______________________________</w:t>
      </w:r>
    </w:p>
    <w:p w:rsidR="00F062FE" w:rsidRDefault="00F062FE">
      <w:pPr>
        <w:pStyle w:val="snoski"/>
        <w:spacing w:after="240"/>
        <w:ind w:firstLine="567"/>
      </w:pPr>
      <w:r>
        <w:t>* Для целей настоящей Инструкции под транспортными средствами повышенной комфортности понимаются транспортные средства, включенные в перечень транспортных средств повышенной комфортности, определенный постановлением Совета Министров Республики Беларусь от 20 марта 2024 г. № 194 «О транспортных средствах повышенной комфортности».</w:t>
      </w:r>
    </w:p>
    <w:p w:rsidR="00F062FE" w:rsidRDefault="00F062FE">
      <w:pPr>
        <w:pStyle w:val="newncpi"/>
      </w:pPr>
      <w:r>
        <w:t> </w:t>
      </w:r>
    </w:p>
    <w:p w:rsidR="00F062FE" w:rsidRDefault="00F062FE">
      <w:bookmarkStart w:id="0" w:name="_GoBack"/>
      <w:bookmarkEnd w:id="0"/>
    </w:p>
    <w:sectPr w:rsidR="00F062FE" w:rsidSect="00F062FE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62FE" w:rsidRDefault="00F062FE" w:rsidP="00F062FE">
      <w:pPr>
        <w:spacing w:after="0" w:line="240" w:lineRule="auto"/>
      </w:pPr>
      <w:r>
        <w:separator/>
      </w:r>
    </w:p>
  </w:endnote>
  <w:endnote w:type="continuationSeparator" w:id="0">
    <w:p w:rsidR="00F062FE" w:rsidRDefault="00F062FE" w:rsidP="00F0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62FE" w:rsidRDefault="00F062FE" w:rsidP="00F062FE">
      <w:pPr>
        <w:spacing w:after="0" w:line="240" w:lineRule="auto"/>
      </w:pPr>
      <w:r>
        <w:separator/>
      </w:r>
    </w:p>
  </w:footnote>
  <w:footnote w:type="continuationSeparator" w:id="0">
    <w:p w:rsidR="00F062FE" w:rsidRDefault="00F062FE" w:rsidP="00F0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62FE" w:rsidRDefault="00F062FE" w:rsidP="00D8255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062FE" w:rsidRDefault="00F062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62FE" w:rsidRPr="00F062FE" w:rsidRDefault="00F062FE" w:rsidP="00D8255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062FE">
      <w:rPr>
        <w:rStyle w:val="a7"/>
        <w:rFonts w:ascii="Times New Roman" w:hAnsi="Times New Roman" w:cs="Times New Roman"/>
        <w:sz w:val="24"/>
      </w:rPr>
      <w:fldChar w:fldCharType="begin"/>
    </w:r>
    <w:r w:rsidRPr="00F062F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062FE">
      <w:rPr>
        <w:rStyle w:val="a7"/>
        <w:rFonts w:ascii="Times New Roman" w:hAnsi="Times New Roman" w:cs="Times New Roman"/>
        <w:sz w:val="24"/>
      </w:rPr>
      <w:fldChar w:fldCharType="separate"/>
    </w:r>
    <w:r w:rsidRPr="00F062FE">
      <w:rPr>
        <w:rStyle w:val="a7"/>
        <w:rFonts w:ascii="Times New Roman" w:hAnsi="Times New Roman" w:cs="Times New Roman"/>
        <w:noProof/>
        <w:sz w:val="24"/>
      </w:rPr>
      <w:t>6</w:t>
    </w:r>
    <w:r w:rsidRPr="00F062FE">
      <w:rPr>
        <w:rStyle w:val="a7"/>
        <w:rFonts w:ascii="Times New Roman" w:hAnsi="Times New Roman" w:cs="Times New Roman"/>
        <w:sz w:val="24"/>
      </w:rPr>
      <w:fldChar w:fldCharType="end"/>
    </w:r>
  </w:p>
  <w:p w:rsidR="00F062FE" w:rsidRPr="00F062FE" w:rsidRDefault="00F062F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E"/>
    <w:rsid w:val="00F0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B9569-748A-4EC9-A857-B38FC9D8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062F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062F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62F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062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62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062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62F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62F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F062F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62F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062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62F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62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62F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62F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62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62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62F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062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62F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0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2FE"/>
  </w:style>
  <w:style w:type="paragraph" w:styleId="a5">
    <w:name w:val="footer"/>
    <w:basedOn w:val="a"/>
    <w:link w:val="a6"/>
    <w:uiPriority w:val="99"/>
    <w:unhideWhenUsed/>
    <w:rsid w:val="00F0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2FE"/>
  </w:style>
  <w:style w:type="character" w:styleId="a7">
    <w:name w:val="page number"/>
    <w:basedOn w:val="a0"/>
    <w:uiPriority w:val="99"/>
    <w:semiHidden/>
    <w:unhideWhenUsed/>
    <w:rsid w:val="00F0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2335</Words>
  <Characters>13313</Characters>
  <Application>Microsoft Office Word</Application>
  <DocSecurity>0</DocSecurity>
  <Lines>110</Lines>
  <Paragraphs>31</Paragraphs>
  <ScaleCrop>false</ScaleCrop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Ирина Александровна</dc:creator>
  <cp:keywords/>
  <dc:description/>
  <cp:lastModifiedBy>Парфенова Ирина Александровна</cp:lastModifiedBy>
  <cp:revision>1</cp:revision>
  <dcterms:created xsi:type="dcterms:W3CDTF">2025-07-28T12:13:00Z</dcterms:created>
  <dcterms:modified xsi:type="dcterms:W3CDTF">2025-07-28T12:15:00Z</dcterms:modified>
</cp:coreProperties>
</file>