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7C" w:rsidRDefault="00FB63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637C" w:rsidRDefault="00FB637C">
      <w:pPr>
        <w:pStyle w:val="ConsPlusNormal"/>
        <w:outlineLvl w:val="0"/>
      </w:pPr>
    </w:p>
    <w:p w:rsidR="00FB637C" w:rsidRDefault="00FB637C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FB637C" w:rsidRDefault="00FB637C">
      <w:pPr>
        <w:pStyle w:val="ConsPlusNormal"/>
        <w:spacing w:before="220"/>
      </w:pPr>
      <w:r>
        <w:t>Республики Беларусь 25 ноября 2020 г. N 5/48534</w:t>
      </w:r>
    </w:p>
    <w:p w:rsidR="00FB637C" w:rsidRDefault="00FB6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r>
        <w:t>ПОСТАНОВЛЕНИЕ СОВЕТА МИНИСТРОВ РЕСПУБЛИКИ БЕЛАРУСЬ</w:t>
      </w:r>
    </w:p>
    <w:p w:rsidR="00FB637C" w:rsidRDefault="00FB637C">
      <w:pPr>
        <w:pStyle w:val="ConsPlusTitle"/>
        <w:jc w:val="center"/>
      </w:pPr>
      <w:r>
        <w:t>20 ноября 2020 г. N 667</w:t>
      </w:r>
    </w:p>
    <w:p w:rsidR="00FB637C" w:rsidRDefault="00FB637C">
      <w:pPr>
        <w:pStyle w:val="ConsPlusTitle"/>
        <w:jc w:val="center"/>
      </w:pPr>
    </w:p>
    <w:p w:rsidR="00FB637C" w:rsidRDefault="00FB637C">
      <w:pPr>
        <w:pStyle w:val="ConsPlusTitle"/>
        <w:jc w:val="center"/>
      </w:pPr>
      <w:r>
        <w:t>О МЕРАХ ПО РЕАЛИЗАЦИИ УКАЗА ПРЕЗИДЕНТА РЕСПУБЛИКИ БЕЛАРУСЬ ОТ 18 МАЯ 2020 Г. N 168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Во исполнение </w:t>
      </w:r>
      <w:hyperlink r:id="rId5" w:history="1">
        <w:r>
          <w:rPr>
            <w:color w:val="0000FF"/>
          </w:rPr>
          <w:t>пункта 6</w:t>
        </w:r>
      </w:hyperlink>
      <w:r>
        <w:t xml:space="preserve"> Указа Президента Республики Беларусь от 18 мая 2020 г. N 168 "О Едином реестре имущества" Совет Министров Республики Беларусь ПОСТАНОВЛЯЕТ: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1. Утвердить:</w:t>
      </w:r>
    </w:p>
    <w:p w:rsidR="00FB637C" w:rsidRDefault="00FB637C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Положение</w:t>
        </w:r>
      </w:hyperlink>
      <w:r>
        <w:t xml:space="preserve"> о порядке использования государственной информационной системы "Единый реестр имущества" (прилагается);</w:t>
      </w:r>
    </w:p>
    <w:p w:rsidR="00FB637C" w:rsidRDefault="00FB637C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Положение</w:t>
        </w:r>
      </w:hyperlink>
      <w:r>
        <w:t xml:space="preserve"> о порядке формирования и актуализации государственного информационного ресурса "Единый реестр имущества" (прилагается).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2. Внести изменения в постановления Совета Министров Республики Беларусь согласно 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FB637C" w:rsidRDefault="00FB6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7C" w:rsidRDefault="00FB637C">
            <w:pPr>
              <w:pStyle w:val="ConsPlusNormal"/>
              <w:jc w:val="both"/>
            </w:pPr>
            <w:r>
              <w:rPr>
                <w:color w:val="392C69"/>
              </w:rPr>
              <w:t>Пункт 3 вступает в силу с 1 июля 2022 года (</w:t>
            </w:r>
            <w:hyperlink w:anchor="P18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B637C" w:rsidRDefault="00FB637C">
      <w:pPr>
        <w:pStyle w:val="ConsPlusNormal"/>
        <w:spacing w:before="280"/>
        <w:ind w:firstLine="540"/>
        <w:jc w:val="both"/>
      </w:pPr>
      <w:bookmarkStart w:id="0" w:name="P16"/>
      <w:bookmarkEnd w:id="0"/>
      <w:r>
        <w:t>3. Признать утратившим силу постановление Совета Министров Республики Беларусь от 6 апреля 2012 г. N 313 "Об учете имущества, созданного и приобретенного за счет средств бюджета Союзного государства, имущества, переданного государствами-участниками в собственность Союзного государства, и иного имущества, поступившего в собственность Союзного государства, находящегося на территории Республики Беларусь".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4. Настоящее постановление вступает в силу в следующем порядке:</w:t>
      </w:r>
    </w:p>
    <w:bookmarkStart w:id="1" w:name="P18"/>
    <w:bookmarkEnd w:id="1"/>
    <w:p w:rsidR="00FB637C" w:rsidRDefault="00FB637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"P16" </w:instrText>
      </w:r>
      <w:r>
        <w:fldChar w:fldCharType="separate"/>
      </w:r>
      <w:r>
        <w:rPr>
          <w:color w:val="0000FF"/>
        </w:rPr>
        <w:t>пункт 3</w:t>
      </w:r>
      <w:r w:rsidRPr="0004079E">
        <w:rPr>
          <w:color w:val="0000FF"/>
        </w:rPr>
        <w:fldChar w:fldCharType="end"/>
      </w:r>
      <w:r>
        <w:t xml:space="preserve"> настоящего постановления, </w:t>
      </w:r>
      <w:hyperlink w:anchor="P222" w:history="1">
        <w:r>
          <w:rPr>
            <w:color w:val="0000FF"/>
          </w:rPr>
          <w:t>пункты 15</w:t>
        </w:r>
      </w:hyperlink>
      <w:r>
        <w:t xml:space="preserve"> - </w:t>
      </w:r>
      <w:hyperlink w:anchor="P237" w:history="1">
        <w:r>
          <w:rPr>
            <w:color w:val="0000FF"/>
          </w:rPr>
          <w:t>17</w:t>
        </w:r>
      </w:hyperlink>
      <w:r>
        <w:t xml:space="preserve"> и </w:t>
      </w:r>
      <w:hyperlink w:anchor="P258" w:history="1">
        <w:r>
          <w:rPr>
            <w:color w:val="0000FF"/>
          </w:rPr>
          <w:t>20</w:t>
        </w:r>
      </w:hyperlink>
      <w:r>
        <w:t xml:space="preserve"> Положения о порядке формирования и актуализации государственного информационного ресурса "Единый реестр имущества", утверждаемого настоящим постановлением, - с 1 июля 2022 г.;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иные положения настоящего постановления - после его официального опубликования.</w:t>
      </w:r>
    </w:p>
    <w:p w:rsidR="00FB637C" w:rsidRDefault="00FB637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63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7C" w:rsidRDefault="00FB637C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7C" w:rsidRDefault="00FB637C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FB637C" w:rsidRDefault="00FB637C">
      <w:pPr>
        <w:pStyle w:val="ConsPlusNormal"/>
        <w:jc w:val="both"/>
      </w:pPr>
    </w:p>
    <w:p w:rsidR="00FB637C" w:rsidRDefault="00FB637C">
      <w:pPr>
        <w:pStyle w:val="ConsPlusNormal"/>
        <w:jc w:val="both"/>
      </w:pPr>
    </w:p>
    <w:p w:rsidR="00FB637C" w:rsidRDefault="00FB637C">
      <w:pPr>
        <w:pStyle w:val="ConsPlusNormal"/>
        <w:jc w:val="both"/>
      </w:pPr>
    </w:p>
    <w:p w:rsidR="00FB637C" w:rsidRDefault="00FB637C">
      <w:pPr>
        <w:pStyle w:val="ConsPlusNormal"/>
        <w:jc w:val="both"/>
      </w:pPr>
    </w:p>
    <w:p w:rsidR="00FB637C" w:rsidRDefault="00FB637C">
      <w:pPr>
        <w:pStyle w:val="ConsPlusNormal"/>
        <w:jc w:val="both"/>
      </w:pPr>
    </w:p>
    <w:p w:rsidR="00FB637C" w:rsidRDefault="00FB637C">
      <w:pPr>
        <w:pStyle w:val="ConsPlusNormal"/>
        <w:jc w:val="right"/>
        <w:outlineLvl w:val="0"/>
      </w:pPr>
      <w:r>
        <w:t>Приложение</w:t>
      </w:r>
    </w:p>
    <w:p w:rsidR="00FB637C" w:rsidRDefault="00FB637C">
      <w:pPr>
        <w:pStyle w:val="ConsPlusNormal"/>
        <w:jc w:val="right"/>
      </w:pPr>
      <w:r>
        <w:t>к постановлению</w:t>
      </w:r>
    </w:p>
    <w:p w:rsidR="00FB637C" w:rsidRDefault="00FB637C">
      <w:pPr>
        <w:pStyle w:val="ConsPlusNormal"/>
        <w:jc w:val="right"/>
      </w:pPr>
      <w:r>
        <w:t>Совета Министров</w:t>
      </w:r>
    </w:p>
    <w:p w:rsidR="00FB637C" w:rsidRDefault="00FB637C">
      <w:pPr>
        <w:pStyle w:val="ConsPlusNormal"/>
        <w:jc w:val="right"/>
      </w:pPr>
      <w:r>
        <w:t>Республики Беларусь</w:t>
      </w:r>
    </w:p>
    <w:p w:rsidR="00FB637C" w:rsidRDefault="00FB637C">
      <w:pPr>
        <w:pStyle w:val="ConsPlusNormal"/>
        <w:jc w:val="right"/>
      </w:pPr>
      <w:r>
        <w:t>20.11.2020 N 667</w:t>
      </w: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bookmarkStart w:id="2" w:name="P33"/>
      <w:bookmarkEnd w:id="2"/>
      <w:r>
        <w:lastRenderedPageBreak/>
        <w:t>ПЕРЕЧЕНЬ</w:t>
      </w:r>
    </w:p>
    <w:p w:rsidR="00FB637C" w:rsidRDefault="00FB637C">
      <w:pPr>
        <w:pStyle w:val="ConsPlusTitle"/>
        <w:jc w:val="center"/>
      </w:pPr>
      <w:r>
        <w:t>ИЗМЕНЕНИЙ, ВНОСИМЫХ В ПОСТАНОВЛЕНИЯ СОВЕТА МИНИСТРОВ РЕСПУБЛИКИ БЕЛАРУСЬ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1. В </w:t>
      </w:r>
      <w:hyperlink r:id="rId6" w:history="1">
        <w:r>
          <w:rPr>
            <w:color w:val="0000FF"/>
          </w:rPr>
          <w:t>пункте 4</w:t>
        </w:r>
      </w:hyperlink>
      <w:r>
        <w:t xml:space="preserve">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N 958: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 </w:t>
      </w:r>
      <w:hyperlink r:id="rId7" w:history="1">
        <w:r>
          <w:rPr>
            <w:color w:val="0000FF"/>
          </w:rPr>
          <w:t>подпункте 4.41</w:t>
        </w:r>
      </w:hyperlink>
      <w:r>
        <w:t>:</w:t>
      </w:r>
    </w:p>
    <w:p w:rsidR="00FB637C" w:rsidRDefault="00FB637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часть первую</w:t>
        </w:r>
      </w:hyperlink>
      <w:r>
        <w:t xml:space="preserve"> изложить в следующей редакции: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"4.41. является владельцем государственной информационной системы "Единый реестр имущества", координирует работу научно-производственного государственного республиканского унитарного предприятия "Национальное кадастровое агентство", комитетов государственного имущества облисполкомов и Минского горисполкома по формированию и актуализации государственного информационного ресурса "Единый реестр имущества" (далее - Единый реестр имущества), осуществляет организационно-методологическое руководство работами по формированию и актуализации Единого реестра имущества.";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9" w:history="1">
        <w:r>
          <w:rPr>
            <w:color w:val="0000FF"/>
          </w:rPr>
          <w:t>части первой</w:t>
        </w:r>
      </w:hyperlink>
      <w:r>
        <w:t xml:space="preserve"> дополнить подпункт частью следующего содержания: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"Госкомимущество ведет государственный реестр концессионных договоров, осуществляет их регистрацию и выдает сторонам концессионного договора документ о его регистрации.";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из </w:t>
      </w:r>
      <w:hyperlink r:id="rId10" w:history="1">
        <w:r>
          <w:rPr>
            <w:color w:val="0000FF"/>
          </w:rPr>
          <w:t>части третьей подпункта 4.55</w:t>
        </w:r>
      </w:hyperlink>
      <w:r>
        <w:t xml:space="preserve"> слова ", осуществляет учет таких договоров безвозмездного пользования, а также учет переданного в соответствии с ними в безвозмездное пользование имущества, находящегося в собственности Республики Беларусь" исключить;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1" w:history="1">
        <w:r>
          <w:rPr>
            <w:color w:val="0000FF"/>
          </w:rPr>
          <w:t>пункт</w:t>
        </w:r>
      </w:hyperlink>
      <w:r>
        <w:t xml:space="preserve"> подпунктом 4.64 следующего содержания: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"4.64. направляет пресс-релизы к нормативным правовым актам, затрагивающим права, свободы и обязанности граждан и юридических лиц и устанавливающим новые либо принципиально изменяющим существующие подходы к правовому регулированию определенной сферы общественных отношений, не позднее трех рабочих дней, следующих за днем принятия (издания) таких актов, в республиканское унитарное предприятие "Белорусское телеграфное агентство" и Национальный центр правовой информации;".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2. В едином </w:t>
      </w:r>
      <w:hyperlink r:id="rId12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утвержденном постановлением Совета Министров Республики Беларусь от 17 февраля 2012 г. N 156: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четвертом</w:t>
        </w:r>
      </w:hyperlink>
      <w:r>
        <w:t xml:space="preserve"> графы "Перечень документов и (или) сведений, представляемых заинтересованными лицами в уполномоченный орган для осуществления административной процедуры" пункта 17.34 слова "государственного органа, иной государственной организации, подчиненной Президенту Республики Беларусь или Правительству Республики Беларусь, либо местного исполнительного и распорядительного органа, его структурного подразделения, либо государственного объединения, государственного учреждения, созданного для осуществления управленческих функций, об уничтожении (сносе) капитального строения, незавершенного законсервированного капитального строения, изолированного помещения либо </w:t>
      </w:r>
      <w:proofErr w:type="spellStart"/>
      <w:r>
        <w:t>машино</w:t>
      </w:r>
      <w:proofErr w:type="spellEnd"/>
      <w:r>
        <w:t xml:space="preserve">-места, закрепленного за этим органом или организацией на праве оперативного управления или хозяйственного ведения, а также переданного ими в безвозмездное пользование негосударственному юридическому лицу, республиканскому государственно-общественному объединению, или решение иного республиканского или коммунального юридического лица, за которым капитальное строение, незавершенное законсервированное капитальное строение, изолированное помещение либо </w:t>
      </w:r>
      <w:proofErr w:type="spellStart"/>
      <w:r>
        <w:t>машино</w:t>
      </w:r>
      <w:proofErr w:type="spellEnd"/>
      <w:r>
        <w:t xml:space="preserve">-место закреплено на праве хозяйственного ведения или оперативного управления" заменить словами "государственного органа, иной государственной </w:t>
      </w:r>
      <w:r>
        <w:lastRenderedPageBreak/>
        <w:t xml:space="preserve">организации, негосударственного юридического лица по согласованию с ссудодателем в отношении имущества, переданного ему в безвозмездное пользование, о списании находящегося в государственной собственности капитального строения, незавершенного законсервированного капитального строения, изолированного помещения либо </w:t>
      </w:r>
      <w:proofErr w:type="spellStart"/>
      <w:r>
        <w:t>машино</w:t>
      </w:r>
      <w:proofErr w:type="spellEnd"/>
      <w:r>
        <w:t>-места";</w:t>
      </w:r>
    </w:p>
    <w:p w:rsidR="00FB637C" w:rsidRDefault="00FB637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 17.79</w:t>
        </w:r>
      </w:hyperlink>
      <w:r>
        <w:t xml:space="preserve"> исключить.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3. В 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 26 июля 2012 г. N 686 "О некоторых мерах по реализации Указа Президента Республики Беларусь от 16 февраля 2012 г. N 68":</w:t>
      </w:r>
    </w:p>
    <w:p w:rsidR="00FB637C" w:rsidRDefault="00FB637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название</w:t>
        </w:r>
      </w:hyperlink>
      <w:r>
        <w:t xml:space="preserve"> изложить в следующей редакции: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"Об изменении постановления Совета Министров Республики Беларусь от 22 мая 2003 г. N 683";</w:t>
      </w:r>
    </w:p>
    <w:p w:rsidR="00FB637C" w:rsidRDefault="00FB637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преамбулу</w:t>
        </w:r>
      </w:hyperlink>
      <w:r>
        <w:t xml:space="preserve"> изложить в следующей редакции: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"Совет Министров Республики Беларусь ПОСТАНОВЛЯЕТ:";</w:t>
      </w:r>
    </w:p>
    <w:p w:rsidR="00FB637C" w:rsidRDefault="00FB637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пункты 1</w:t>
        </w:r>
      </w:hyperlink>
      <w:r>
        <w:t xml:space="preserve"> и </w:t>
      </w:r>
      <w:hyperlink r:id="rId19" w:history="1">
        <w:r>
          <w:rPr>
            <w:color w:val="0000FF"/>
          </w:rPr>
          <w:t>2</w:t>
        </w:r>
      </w:hyperlink>
      <w:r>
        <w:t xml:space="preserve"> исключить.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4. </w:t>
      </w:r>
      <w:hyperlink r:id="rId20" w:history="1">
        <w:r>
          <w:rPr>
            <w:color w:val="0000FF"/>
          </w:rPr>
          <w:t>Подпункт 4.5 пункта 4</w:t>
        </w:r>
      </w:hyperlink>
      <w:r>
        <w:t xml:space="preserve"> постановления Совета Министров Республики Беларусь от 3 октября 2012 г. N 905 "Об изменении постановлений Совета Министров Республики Беларусь" исключить.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5. </w:t>
      </w:r>
      <w:hyperlink r:id="rId21" w:history="1">
        <w:r>
          <w:rPr>
            <w:color w:val="0000FF"/>
          </w:rPr>
          <w:t>Подпункт 1.15 пункта 1</w:t>
        </w:r>
      </w:hyperlink>
      <w:r>
        <w:t xml:space="preserve"> постановления Совета Министров Республики Беларусь от 25 мая 2018 г. N 398 "О внесении изменений и дополнений в постановления Совета Министров Республики Беларусь" исключить.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6. </w:t>
      </w:r>
      <w:hyperlink r:id="rId22" w:history="1">
        <w:r>
          <w:rPr>
            <w:color w:val="0000FF"/>
          </w:rPr>
          <w:t>Пункт 181</w:t>
        </w:r>
      </w:hyperlink>
      <w:r>
        <w:t> приложения к постановлению Совета Министров Республики Беларусь от 17 октября 2018 г. N 740 "О перечне административных процедур, прием заявлений и выдача решений по которым осуществляются через службу "одно окно" исключить.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7. В </w:t>
      </w:r>
      <w:hyperlink r:id="rId23" w:history="1">
        <w:r>
          <w:rPr>
            <w:color w:val="0000FF"/>
          </w:rPr>
          <w:t>части второй пункта 7</w:t>
        </w:r>
      </w:hyperlink>
      <w:r>
        <w:t xml:space="preserve"> Положения о порядке вовлечения в хозяйственный оборот неиспользуемого и неэффективно используемого имущества, утвержденного постановлением Совета Министров Республики Беларусь от 13 ноября 2019 г. N 763, слова "ведомственную отчетность "Отчет об использовании зданий, сооружений, изолированных помещений, находящихся в государственной собственности, а также о выполнении условий продажи таких объектов" либо в Единый реестр государственного имущества" заменить словами "государственный информационный ресурс "Единый реестр имущества".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           20.11.2020 N 667</w:t>
      </w: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bookmarkStart w:id="3" w:name="P69"/>
      <w:bookmarkEnd w:id="3"/>
      <w:r>
        <w:t>ПОЛОЖЕНИЕ</w:t>
      </w:r>
    </w:p>
    <w:p w:rsidR="00FB637C" w:rsidRDefault="00FB637C">
      <w:pPr>
        <w:pStyle w:val="ConsPlusTitle"/>
        <w:jc w:val="center"/>
      </w:pPr>
      <w:r>
        <w:t>О ПОРЯДКЕ ИСПОЛЬЗОВАНИЯ ГОСУДАРСТВЕННОЙ ИНФОРМАЦИОННОЙ СИСТЕМЫ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1. Настоящим Положением определяется порядок использования государственной информационной системы "Единый реестр имущества" (далее - ГИС "Единый реестр имущества").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lastRenderedPageBreak/>
        <w:t>2. В настоящем Положении используются термины и их определения в значениях, установленных 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 18 мая 2020 г. N 168, 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Беларусь от 10 ноября 2008 г. N 455-З "Об информации, информатизации и защите информации".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3. ГИС "Единый реестр имущества" состоит из следующих подсистем: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государственный информационный ресурс "Единый реестр имущества" (далее - Единый реестр имущества);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реестр учетных записей субъектов;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администрирование пользователей;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модуль обеспечения информирования заинтересованных лиц о неиспользуемом имуществе, предназначенном для продажи и сдачи в аренду;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модуль по сбору, обработке и анализу данных о ходе регистрации в едином государственном </w:t>
      </w:r>
      <w:hyperlink r:id="rId26" w:history="1">
        <w:r>
          <w:rPr>
            <w:color w:val="0000FF"/>
          </w:rPr>
          <w:t>регистре</w:t>
        </w:r>
      </w:hyperlink>
      <w:r>
        <w:t xml:space="preserve"> недвижимого имущества, прав на него и сделок с ним объектов недвижимости, находящихся в государственной собственности;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модуль администрирования пользователей подсистемы по сбору, обработке и анализу данных о ходе регистрации в регистре объектов недвижимости, находящихся в государственной собственности;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иные подсистемы.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4. Основными функциями ГИС "Единый реестр имущества" являются: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обработка и отображение информации об имуществе, сведения о котором подлежат включению в Единый реестр имущества;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формирование выборочных и регламентированных данных с использованием функциональных возможностей системы;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предоставление доступа и сведений из Единого реестра имущества уполномоченным лицам.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5. Информационное взаимодействие в процессе функционирования ГИС "Единый реестр имущества" реализуется посредством общегосударственной автоматизированной информационной системы: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 1 января 2023 г. для предоставления сведений из Единого реестра имущества и его модулей (доступа к Единому реестру имущества) органам, осуществляющим оперативно-розыскную деятельность, органам принудительного исполнения, а также иным органам и организациям в соответствии с законодательными актами, решениями Президента Республики Беларусь, Совета Министров Республики Беларусь;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3" w:history="1">
        <w:r>
          <w:rPr>
            <w:color w:val="0000FF"/>
          </w:rPr>
          <w:t>Положением</w:t>
        </w:r>
      </w:hyperlink>
      <w:r>
        <w:t xml:space="preserve"> о порядке формирования и актуализации государственного информационного ресурса "Единый реестр имущества", утвержденным постановлением, утвердившим настоящее Положение;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 иных случаях по соглашению между владельцем ГИС "Единый реестр имущества", ее оператором и оператором общегосударственной автоматизированной информационной системы.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6. Предоставление, приостановление и прекращение доступа к ГИС "Единый реестр имущества" юридическим лицам для формирования и актуализации Единого реестра имущества осуществляются в порядке, установленном </w:t>
      </w:r>
      <w:hyperlink w:anchor="P123" w:history="1">
        <w:r>
          <w:rPr>
            <w:color w:val="0000FF"/>
          </w:rPr>
          <w:t>Положением</w:t>
        </w:r>
      </w:hyperlink>
      <w:r>
        <w:t xml:space="preserve"> о порядке формирования и актуализации </w:t>
      </w:r>
      <w:r>
        <w:lastRenderedPageBreak/>
        <w:t>государственного информационного ресурса "Единый реестр имущества", утвержденным постановлением, утвердившим настоящее Положение.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Предоставление доступа к ГИС "Единый реестр имущества" органам, осуществляющим оперативно-розыскную деятельность, и иным органам и организациям в соответствии с законодательными актами, решениями Президента Республики Беларусь, Совета Министров Республики Беларусь осуществляется оператором ГИС "Единый реестр имущества" с уведомлением об этом Государственного комитета по имуществу (далее - Госкомимущество).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При отсутствии необходимости доступа к ГИС "Единый реестр имущества" либо миновании надобности в доступе к ГИС "Единый реестр имущества" органы и организации, указанные в </w:t>
      </w:r>
      <w:hyperlink w:anchor="P91" w:history="1">
        <w:r>
          <w:rPr>
            <w:color w:val="0000FF"/>
          </w:rPr>
          <w:t>части второй</w:t>
        </w:r>
      </w:hyperlink>
      <w:r>
        <w:t xml:space="preserve"> настоящего пункта, уведомляют об этом оператора ГИС "Единый реестр имущества", который соответственно приостанавливает либо прекращает их доступ к ГИС "Единый реестр имущества" с уведомлением об этом Госкомимущества.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Юридические лица до получения доступа должны обеспечить приведение рабочих мест в соответствие с требованиями, определяемыми оператором ГИС "Единый реестр имущества" в целях реализации мероприятий по защите информации.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 Оператор ГИС "Единый реестр имущества" обеспечивает: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7.1. круглосуточное функционирование программного обеспечения ГИС "Единый реестр имущества", в том числе устранение программно-технических сбоев;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7.2. консультации юридических лиц в процессе эксплуатации программного обеспечения ГИС "Единый реестр имущества";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7.3. ведение реестра классификаторов ГИС "Единый реестр имущества";</w:t>
      </w:r>
    </w:p>
    <w:p w:rsidR="00FB637C" w:rsidRDefault="00FB6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7C" w:rsidRDefault="00FB637C">
            <w:pPr>
              <w:pStyle w:val="ConsPlusNormal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637C" w:rsidRDefault="00FB637C">
            <w:pPr>
              <w:pStyle w:val="ConsPlusNormal"/>
              <w:jc w:val="both"/>
            </w:pPr>
            <w:r>
              <w:rPr>
                <w:color w:val="392C69"/>
              </w:rPr>
              <w:t>Государственный список историко-культурных ценностей Республики Беларусь размещен на официальном сайте Министерства культуры Республики Беларусь (https://www.kultura.by/).</w:t>
            </w:r>
          </w:p>
        </w:tc>
      </w:tr>
    </w:tbl>
    <w:p w:rsidR="00FB637C" w:rsidRDefault="00FB637C">
      <w:pPr>
        <w:pStyle w:val="ConsPlusNormal"/>
        <w:spacing w:before="280"/>
        <w:ind w:firstLine="540"/>
        <w:jc w:val="both"/>
      </w:pPr>
      <w:r>
        <w:t>7.4. синхронизацию данных с иными государственными информационными системами и государственными информационными ресурсами, в том числе в целях сверки данных о юридических и физических лицах, вносимых в Единый реестр имущества, а также данных о недвижимых материальных историко-культурных ценностях, включенных в Государственный список историко-культурных ценностей Республики Беларусь;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7.5. ведение и обеспечение сохранности соответствующего электронного хранилища документов;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7.6. проведение мероприятий по сохранности ГИС "Единый реестр имущества";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7.7. проведение работ по программно-техническому сопровождению ГИС "Единый реестр имущества", включающих: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устранение замечаний или реализацию предложений пользователей, не приводящих к изменению функциональности программного обеспечения;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поддержание работоспособности картографического модуля путем актуализации пространственных данных об объектах и обеспечения взаимосвязи с сервером обработки </w:t>
      </w:r>
      <w:proofErr w:type="spellStart"/>
      <w:r>
        <w:t>геоданных</w:t>
      </w:r>
      <w:proofErr w:type="spellEnd"/>
      <w:r>
        <w:t>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выполнение работ по запросам, требующим специальной обработки и анализа данных </w:t>
      </w:r>
      <w:r>
        <w:lastRenderedPageBreak/>
        <w:t>Единого реестра имущества, в соответствии с требованиями Госкомимущества;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обеспечение процесса создания выходных форм на основе данных Единого реестра имущества, а также автоматизированного формирования сводных отчетов для обеспечения предоставления информации из Единого реестра имущества с использованием различных критериев поиска и прав доступа;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сопровождение программного обеспечения модуля обеспечения информирования заинтересованных лиц о неиспользуемом имуществе, предназначенном для продажи и сдачи в аренду, ГИС "Единый реестр имущества";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7.8. реализацию иных функций в соответствии с законодательными актами и договором на ведение ГИС "Единый реестр имущества".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8. Условия использования ГИС "Единый реестр имущества", а также взаимные права и обязанности пользователей и оператора ГИС "Единый реестр имущества" определяются пользовательским соглашением.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Пользователи несут ответственность за неправомерное предоставление своих параметров доступа в ГИС "Единый реестр имущества" иным лицам в соответствии с пользовательским соглашением.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           Постановление 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           20.11.2020 N 667</w:t>
      </w: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bookmarkStart w:id="5" w:name="P123"/>
      <w:bookmarkEnd w:id="5"/>
      <w:r>
        <w:t>ПОЛОЖЕНИЕ</w:t>
      </w:r>
    </w:p>
    <w:p w:rsidR="00FB637C" w:rsidRDefault="00FB637C">
      <w:pPr>
        <w:pStyle w:val="ConsPlusTitle"/>
        <w:jc w:val="center"/>
      </w:pPr>
      <w:r>
        <w:t>О ПОРЯДКЕ ФОРМИРОВАНИЯ И АКТУАЛИЗАЦИИ ГОСУДАРСТВЕННОГО ИНФОРМАЦИОННОГО 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jc w:val="center"/>
        <w:outlineLvl w:val="1"/>
      </w:pPr>
      <w:r>
        <w:rPr>
          <w:b/>
        </w:rPr>
        <w:t>ГЛАВА 1</w:t>
      </w:r>
    </w:p>
    <w:p w:rsidR="00FB637C" w:rsidRDefault="00FB637C">
      <w:pPr>
        <w:pStyle w:val="ConsPlusNormal"/>
        <w:jc w:val="center"/>
      </w:pPr>
      <w:r>
        <w:rPr>
          <w:b/>
        </w:rPr>
        <w:t>ОБЩИЕ ПОЛОЖЕНИЯ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1. Настоящим Положением определяется порядок формирования и актуализации государственного информационного ресурса "Единый реестр имущества" (далее - Единый реестр имущества), а также состав включаемых в него сведений.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2. Для целей настоящего Положения используются термины и их определения в значениях, установленных 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 18 мая 2020 г. N 168, а также под передачей в безвозмездное пользование, если не указано иное, понимается передача в соответствии с 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 29 марта 2012 г. N 150 "О некоторых вопросах аренды и безвозмездного пользования имуществом", иными законодательными актами, кроме законодательных актов о приватизации, решениями Президента Республики Беларусь и местных Советов депутатов.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3. Ведение Единого реестра имущества осуществляется на принципах: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полноты и достоверности содержащихся в нем сведений;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информационного взаимодействия с другими государственными информационными </w:t>
      </w:r>
      <w:r>
        <w:lastRenderedPageBreak/>
        <w:t>системами и государственными информационными ресурсами;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автоматизации формирования Единого реестра имущества.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4. Единый реестр имущества формируется и актуализируется в виде электронной базы данных посредством включения необходимых сведений в порядке, установленном настоящим Положением.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Включение юридическими лицами сведений в Единый реестр имущества, их актуализация в соответствии с </w:t>
      </w:r>
      <w:hyperlink w:anchor="P154" w:history="1">
        <w:r>
          <w:rPr>
            <w:color w:val="0000FF"/>
          </w:rPr>
          <w:t>главами 3</w:t>
        </w:r>
      </w:hyperlink>
      <w:r>
        <w:t xml:space="preserve"> и </w:t>
      </w:r>
      <w:hyperlink w:anchor="P207" w:history="1">
        <w:r>
          <w:rPr>
            <w:color w:val="0000FF"/>
          </w:rPr>
          <w:t>4</w:t>
        </w:r>
      </w:hyperlink>
      <w:r>
        <w:t xml:space="preserve"> настоящего Положения могут осуществляться посредством общегосударственной автоматизированной информационной системы (далее - ОАИС), если соответствующие сервисы реализованы в рамках интеграции Единого реестра имущества с ОАИС.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 иных случаях, не предусмотренных в </w:t>
      </w:r>
      <w:hyperlink w:anchor="P136" w:history="1">
        <w:r>
          <w:rPr>
            <w:color w:val="0000FF"/>
          </w:rPr>
          <w:t>части второй</w:t>
        </w:r>
      </w:hyperlink>
      <w:r>
        <w:t xml:space="preserve"> настоящего пункта, информационное взаимодействие Единого реестра имущества с другими государственными информационными ресурсами (системами) в автоматическом и (или) автоматизированном режимах, которое необходимо для его формирования и актуализации, с 1 января 2023 г. реализуется посредством ОАИС.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Формирование и актуализация Единого реестра имущества возможны путем синхронизации с локальными автоматизированными системами юридических лиц при экономической целесообразности такой синхронизации.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При формировании и актуализации Единого реестра имущества используются общегосударственные классификаторы: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при указании сведений о форме собственности - общегосударственный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Республики Беларусь ОКРБ 002-2019 "Формы и виды собственности", утвержденный постановлением Национального статистического комитета Республики Беларусь от 27 сентября 2019 г. N 97;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при указании сведений о виде экономической деятельности - общегосударственный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Республики Беларусь ОКРБ 005-2011 "Виды экономической деятельности", утвержденный постановлением Государственного комитета по стандартизации Республики Беларусь от 5 декабря 2011 г. N 85.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5. Наличие в Едином реестре имущества сведений в отношении имущества, находящегося в собственности хозяйственных обществ, воздушных и морских судов, судов внутреннего плавания, судов плавания "река - море", космических объектов, жилых домов, общежитий, изолированных жилых помещений государственного жилищного фонда, имущества Союзного государства, находящегося на территории Республики Беларусь (далее - имущество Союзного государства), обеспечивается с 1 июля 2022 г.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jc w:val="center"/>
        <w:outlineLvl w:val="1"/>
      </w:pPr>
      <w:r>
        <w:rPr>
          <w:b/>
        </w:rPr>
        <w:t>ГЛАВА 2</w:t>
      </w:r>
    </w:p>
    <w:p w:rsidR="00FB637C" w:rsidRDefault="00FB637C">
      <w:pPr>
        <w:pStyle w:val="ConsPlusNormal"/>
        <w:jc w:val="center"/>
      </w:pPr>
      <w:r>
        <w:rPr>
          <w:b/>
        </w:rPr>
        <w:t>СОСТАВ ВКЛЮЧАЕМЫХ СВЕДЕНИЙ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6. В Единый реестр имущества включаются сведения: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 государственном имуществе и фактическом состоянии его использования согласно </w:t>
      </w:r>
      <w:hyperlink w:anchor="P300" w:history="1">
        <w:r>
          <w:rPr>
            <w:color w:val="0000FF"/>
          </w:rPr>
          <w:t>приложению 1</w:t>
        </w:r>
      </w:hyperlink>
      <w:r>
        <w:t>, включая юридические лица, которые являются балансодержателями этого имущества, в том числе землепользователей, согласно </w:t>
      </w:r>
      <w:hyperlink w:anchor="P329" w:history="1">
        <w:r>
          <w:rPr>
            <w:color w:val="0000FF"/>
          </w:rPr>
          <w:t>приложению 2</w:t>
        </w:r>
      </w:hyperlink>
      <w:r>
        <w:t>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 земельных участках, предоставленных юридическим лицам, за исключением хозяйственных обществ без участия государства, согласно </w:t>
      </w:r>
      <w:hyperlink w:anchor="P358" w:history="1">
        <w:r>
          <w:rPr>
            <w:color w:val="0000FF"/>
          </w:rPr>
          <w:t>приложению 3</w:t>
        </w:r>
      </w:hyperlink>
      <w:r>
        <w:t>, в том числе о юридических лицах, которые являются землепользователями, согласно </w:t>
      </w:r>
      <w:hyperlink w:anchor="P329" w:history="1">
        <w:r>
          <w:rPr>
            <w:color w:val="0000FF"/>
          </w:rPr>
          <w:t>приложению 2</w:t>
        </w:r>
      </w:hyperlink>
      <w:r>
        <w:t>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lastRenderedPageBreak/>
        <w:t>об имуществе, находящемся в собственности хозяйственных обществ с участием государства, и фактическом состоянии его использования согласно </w:t>
      </w:r>
      <w:hyperlink w:anchor="P379" w:history="1">
        <w:r>
          <w:rPr>
            <w:color w:val="0000FF"/>
          </w:rPr>
          <w:t>приложению 4</w:t>
        </w:r>
      </w:hyperlink>
      <w:r>
        <w:t>, в том числе о юридических лицах, которые являются балансодержателями этого имущества, согласно </w:t>
      </w:r>
      <w:hyperlink w:anchor="P329" w:history="1">
        <w:r>
          <w:rPr>
            <w:color w:val="0000FF"/>
          </w:rPr>
          <w:t>приложению 2</w:t>
        </w:r>
      </w:hyperlink>
      <w:r>
        <w:t>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об имуществе Союзного государства согласно </w:t>
      </w:r>
      <w:hyperlink w:anchor="P406" w:history="1">
        <w:r>
          <w:rPr>
            <w:color w:val="0000FF"/>
          </w:rPr>
          <w:t>приложению 5</w:t>
        </w:r>
      </w:hyperlink>
      <w:r>
        <w:t>, в том числе о юридических лицах, которые являются балансодержателями этого имущества, согласно </w:t>
      </w:r>
      <w:hyperlink w:anchor="P329" w:history="1">
        <w:r>
          <w:rPr>
            <w:color w:val="0000FF"/>
          </w:rPr>
          <w:t>приложению 2</w:t>
        </w:r>
      </w:hyperlink>
      <w:r>
        <w:t>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 юридических и физических лицах, а также индивидуальных предпринимателях, которым недвижимое имущество, сведения о котором включаются в Единый реестр имущества, передано в аренду или в безвозмездное пользование либо по договору найма, согласно </w:t>
      </w:r>
      <w:hyperlink w:anchor="P433" w:history="1">
        <w:r>
          <w:rPr>
            <w:color w:val="0000FF"/>
          </w:rPr>
          <w:t>приложению 6</w:t>
        </w:r>
      </w:hyperlink>
      <w:r>
        <w:t>.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jc w:val="center"/>
        <w:outlineLvl w:val="1"/>
      </w:pPr>
      <w:bookmarkStart w:id="7" w:name="P154"/>
      <w:bookmarkEnd w:id="7"/>
      <w:r>
        <w:rPr>
          <w:b/>
        </w:rPr>
        <w:t>ГЛАВА 3</w:t>
      </w:r>
    </w:p>
    <w:p w:rsidR="00FB637C" w:rsidRDefault="00FB637C">
      <w:pPr>
        <w:pStyle w:val="ConsPlusNormal"/>
        <w:jc w:val="center"/>
      </w:pPr>
      <w:r>
        <w:rPr>
          <w:b/>
        </w:rPr>
        <w:t>ФОРМИРОВАНИЕ СВЕДЕНИЙ В ЕДИНОМ РЕЕСТРЕ ИМУЩЕСТВА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bookmarkStart w:id="8" w:name="P157"/>
      <w:bookmarkEnd w:id="8"/>
      <w:r>
        <w:t>7. Юридические лица подают в соответствующие комитеты государственного имущества в электронном виде или на бумажном носителе (при отсутствии возможности представления в электронном виде) уведомление о включении сведений о субъекте в Единый реестр имущества по форме согласно </w:t>
      </w:r>
      <w:hyperlink w:anchor="P451" w:history="1">
        <w:r>
          <w:rPr>
            <w:color w:val="0000FF"/>
          </w:rPr>
          <w:t>приложению 7</w:t>
        </w:r>
      </w:hyperlink>
      <w:r>
        <w:t xml:space="preserve"> с приложением заверенных уполномоченным должностным лицом копий </w:t>
      </w:r>
      <w:hyperlink r:id="rId31" w:history="1">
        <w:r>
          <w:rPr>
            <w:color w:val="0000FF"/>
          </w:rPr>
          <w:t>свидетельства</w:t>
        </w:r>
      </w:hyperlink>
      <w:r>
        <w:t xml:space="preserve"> о государственной регистрации и устава этого юридического лица (положения о нем).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Уведомление, указанное в </w:t>
      </w:r>
      <w:hyperlink w:anchor="P157" w:history="1">
        <w:r>
          <w:rPr>
            <w:color w:val="0000FF"/>
          </w:rPr>
          <w:t>части первой</w:t>
        </w:r>
      </w:hyperlink>
      <w:r>
        <w:t xml:space="preserve"> настоящего пункта, подается в течение десяти рабочих дней после внесения записи о государственной регистрации в Единый государственный регистр юридических лиц и индивидуальных предпринимателей (далее - ЕГР) или после заключения договора безвозмездного пользования с хозяйственными обществами, созданными в соответствии с законодательством о приватизации (их правопреемниками), а также с республиканскими государственно-общественными объединениями (далее - договор ссуды).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Сведения включаются в Единый реестр имущества комитетами государственного имущества в течение пяти рабочих дней со дня получения уведомления, указанного в </w:t>
      </w:r>
      <w:hyperlink w:anchor="P157" w:history="1">
        <w:r>
          <w:rPr>
            <w:color w:val="0000FF"/>
          </w:rPr>
          <w:t>части первой</w:t>
        </w:r>
      </w:hyperlink>
      <w:r>
        <w:t xml:space="preserve"> настоящего пункта. После включения сведений в Единый реестр имущества соответствующий комитет государственного имущества в течение двух рабочих дней уведомляет юридическое лицо об этом путем отправки сообщения на адрес электронной почты.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Юридическое лицо в течение двух рабочих дней со дня получения сообщения, указанного в </w:t>
      </w:r>
      <w:hyperlink w:anchor="P159" w:history="1">
        <w:r>
          <w:rPr>
            <w:color w:val="0000FF"/>
          </w:rPr>
          <w:t>части третьей</w:t>
        </w:r>
      </w:hyperlink>
      <w:r>
        <w:t xml:space="preserve"> настоящего пункта, направляет научно-производственному государственному республиканскому унитарному предприятию "Национальное кадастровое агентство" (далее - ГУП "Национальное кадастровое агентство") заявку на предоставление параметров доступа.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ГУП "Национальное кадастровое агентство" в течение двух рабочих дней направляет параметры доступа.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Юридические лица, сведения о которых на дату вступления в силу настоящего Положения включены в Единый реестр имущества, для получения параметров доступа формируют в Едином реестре имущества заявку на их получение. ГУП "Национальное кадастровое агентство" в течение двух рабочих дней направляет параметры доступа.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8. Исключение из Единого реестра имущества сведений о юридическом лице осуществляется при: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преобразовании государственного юридического лица в соответствии с законодательством о приватизации в открытое акционерное общество;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ликвидации юридического лица после продажи принадлежащего ему предприятия как имущественного комплекса в ходе приватизации;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lastRenderedPageBreak/>
        <w:t>ликвидации юридического лица в результате его экономической несостоятельности (банкротства);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ликвидации юридического лица, не связанной с продажей принадлежащего ему предприятия как имущественного комплекса в ходе приватизации либо в результате его экономической несостоятельности (банкротства) (далее - ликвидация юридического лица);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прекращении деятельности государственного органа в результате его реорганизации;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расторжении договора ссуды с хозяйственным обществом, созданным в соответствии с законодательством о приватизации (его правопреемником), республиканским государственно-общественным объединением (далее - ссудополучатели);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прекращении деятельности юридического лица в результате его реорганизации;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отчуждении акций (долей в уставных фондах) в частную собственность.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11" w:name="P172"/>
      <w:bookmarkEnd w:id="11"/>
      <w:r>
        <w:t>Для исключения сведений о юридическом лице из Единого реестра имущества государственные органы и организации, в подчинении которых находятся (в состав (систему) которых входят) эти юридические лица, ликвидатор (ликвидационная комиссия), орган, осуществляющий владельческий надзор в отношении этого юридического лица, юридическое лицо, в хозяйственном ведении (оперативном управлении) которого находятся акции (доли в уставном фонде) исключаемого юридического лица, подают в соответствующие комитеты государственного имущества в электронном виде или на бумажном носителе (при отсутствии возможности представления в электронном виде) уведомление об исключении сведений о субъекте из Единого реестра имущества по форме согласно </w:t>
      </w:r>
      <w:hyperlink w:anchor="P511" w:history="1">
        <w:r>
          <w:rPr>
            <w:color w:val="0000FF"/>
          </w:rPr>
          <w:t>приложению 8</w:t>
        </w:r>
      </w:hyperlink>
      <w:r>
        <w:t>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12" w:name="P173"/>
      <w:bookmarkEnd w:id="12"/>
      <w:r>
        <w:t>К этому уведомлению прилагаются заверенные уполномоченным должностным лицом копии следующих документов, подтверждающих необходимость исключения сведений из Единого реестра имущества: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решение о преобразовании государственного унитарного предприятия в открытое акционерное общество и устав (с проставленным регистрирующим органом штампом) вновь созданного открытого акционерного общества - при преобразовании государственного юридического лица в соответствии с законодательством о приватизации в открытое акционерное общество;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договор купли-продажи и (или) информация о внесении в ЕГР записи об исключении юридического лица из ЕГР - при продаже предприятия как имущественного комплекса в ходе приватизации либо акций (долей в уставных фондах) в частную собственность;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решение собственника имущества о ликвидации юридического лица и информация о внесении в ЕГР записи об исключении юридического лица из ЕГР - при ликвидации юридического лица;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акт Президента Республики Беларусь, постановление Совета Министров Республики Беларусь, решение местного исполнительного и распорядительного органа об утверждении положения о реорганизованном государственном органе - при прекращении деятельности государственного органа в результате его реорганизации;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решение экономического суда о завершении ликвидационного производства по делу об экономической несостоятельности (банкротстве) - при ликвидации юридического лица в результате его экономической несостоятельности (банкротства);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дополнительное соглашение о расторжении договора ссуды - при расторжении договора ссуды с ссудополучателем;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lastRenderedPageBreak/>
        <w:t>приказ (решение) органа, уполномоченного на принятие решения о реорганизации юридического лица, и устав (с проставленным регистрирующим органом штампом) (зарегистрированные изменения, дополнения в устав) реорганизованного юридического лица, подтверждающий его правопреемство, либо информация о внесенной в ЕГР записи об исключении из него юридического лица, прекратившего деятельность в результате реорганизации, - при прекращении деятельности в результате реорганизации юридического лица.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Уведомление, названное в </w:t>
      </w:r>
      <w:hyperlink w:anchor="P172" w:history="1">
        <w:r>
          <w:rPr>
            <w:color w:val="0000FF"/>
          </w:rPr>
          <w:t>части второй</w:t>
        </w:r>
      </w:hyperlink>
      <w:r>
        <w:t xml:space="preserve"> настоящего пункта, и копии документов, указанных в </w:t>
      </w:r>
      <w:hyperlink w:anchor="P173" w:history="1">
        <w:r>
          <w:rPr>
            <w:color w:val="0000FF"/>
          </w:rPr>
          <w:t>части третьей</w:t>
        </w:r>
      </w:hyperlink>
      <w:r>
        <w:t xml:space="preserve"> настоящего пункта, направляются в течение десяти рабочих дней со дня наступления случаев, перечисленных в </w:t>
      </w:r>
      <w:hyperlink w:anchor="P163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Комитеты государственного имущества после получения указанной информации в течение пяти рабочих дней вносят соответствующую запись в Единый реестр имущества и направляют сведения в ГУП "Национальное кадастровое агентство" для аннулирования параметров доступа, выданных исключенному юридическому лицу.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ГУП "Национальное кадастровое агентство" в течение двух рабочих дней аннулирует параметры доступа.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>9. Включение сведений в Единый реестр имущества осуществляется: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14" w:name="P185"/>
      <w:bookmarkEnd w:id="14"/>
      <w:r>
        <w:t>9.1. государственными юридическими лицами, в том числе государственными органами и организациями, в отношении сведений, указанных: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 </w:t>
      </w:r>
      <w:hyperlink w:anchor="P300" w:history="1">
        <w:r>
          <w:rPr>
            <w:color w:val="0000FF"/>
          </w:rPr>
          <w:t>приложениях 1</w:t>
        </w:r>
      </w:hyperlink>
      <w:r>
        <w:t xml:space="preserve"> и </w:t>
      </w:r>
      <w:hyperlink w:anchor="P358" w:history="1">
        <w:r>
          <w:rPr>
            <w:color w:val="0000FF"/>
          </w:rPr>
          <w:t>3</w:t>
        </w:r>
      </w:hyperlink>
      <w:r>
        <w:t>, о государственном имуществе, принятом к бухгалтерскому учету, предоставленных им земельных участках;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 </w:t>
      </w:r>
      <w:hyperlink w:anchor="P300" w:history="1">
        <w:r>
          <w:rPr>
            <w:color w:val="0000FF"/>
          </w:rPr>
          <w:t>приложении 1</w:t>
        </w:r>
      </w:hyperlink>
      <w:r>
        <w:t>, об имуществе, переданном ими по договору ссуды (за исключением сведений об его использовании, в том числе передаче по договорам аренды или в безвозмездное пользование либо по договорам найма);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 </w:t>
      </w:r>
      <w:hyperlink w:anchor="P329" w:history="1">
        <w:r>
          <w:rPr>
            <w:color w:val="0000FF"/>
          </w:rPr>
          <w:t>приложении 2</w:t>
        </w:r>
      </w:hyperlink>
      <w:r>
        <w:t xml:space="preserve"> (за исключением сведений, включенных комитетами государственного имущества, согласно </w:t>
      </w:r>
      <w:hyperlink w:anchor="P451" w:history="1">
        <w:r>
          <w:rPr>
            <w:color w:val="0000FF"/>
          </w:rPr>
          <w:t>приложению 7</w:t>
        </w:r>
      </w:hyperlink>
      <w:r>
        <w:t>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9.2. хозяйственными обществами с участием государства (за исключением ссудополучателей) в отношении сведений, указанных: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 </w:t>
      </w:r>
      <w:hyperlink w:anchor="P329" w:history="1">
        <w:r>
          <w:rPr>
            <w:color w:val="0000FF"/>
          </w:rPr>
          <w:t>приложении 2</w:t>
        </w:r>
      </w:hyperlink>
      <w:r>
        <w:t xml:space="preserve"> (за исключением сведений, включенных комитетами государственного имущества, согласно </w:t>
      </w:r>
      <w:hyperlink w:anchor="P451" w:history="1">
        <w:r>
          <w:rPr>
            <w:color w:val="0000FF"/>
          </w:rPr>
          <w:t>приложению 7</w:t>
        </w:r>
      </w:hyperlink>
      <w:r>
        <w:t>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 </w:t>
      </w:r>
      <w:hyperlink w:anchor="P358" w:history="1">
        <w:r>
          <w:rPr>
            <w:color w:val="0000FF"/>
          </w:rPr>
          <w:t>приложениях 3</w:t>
        </w:r>
      </w:hyperlink>
      <w:r>
        <w:t xml:space="preserve"> и </w:t>
      </w:r>
      <w:hyperlink w:anchor="P379" w:history="1">
        <w:r>
          <w:rPr>
            <w:color w:val="0000FF"/>
          </w:rPr>
          <w:t>4</w:t>
        </w:r>
      </w:hyperlink>
      <w:r>
        <w:t>, об имуществе, находящемся в собственности этих хозяйственных обществ, предоставленных им земельных участках;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15" w:name="P192"/>
      <w:bookmarkEnd w:id="15"/>
      <w:r>
        <w:t>9.3. ссудополучателями, в отношении сведений, указанных: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 </w:t>
      </w:r>
      <w:hyperlink w:anchor="P300" w:history="1">
        <w:r>
          <w:rPr>
            <w:color w:val="0000FF"/>
          </w:rPr>
          <w:t>приложении 1</w:t>
        </w:r>
      </w:hyperlink>
      <w:r>
        <w:t>, об имуществе, переданном им по договору ссуды (в части сведений о его использовании, в том числе передаче по договорам аренды или в безвозмездное пользование либо по договорам найма);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 </w:t>
      </w:r>
      <w:hyperlink w:anchor="P329" w:history="1">
        <w:r>
          <w:rPr>
            <w:color w:val="0000FF"/>
          </w:rPr>
          <w:t>приложении 2</w:t>
        </w:r>
      </w:hyperlink>
      <w:r>
        <w:t xml:space="preserve"> (за исключением сведений, включенных комитетами государственного имущества, согласно </w:t>
      </w:r>
      <w:hyperlink w:anchor="P451" w:history="1">
        <w:r>
          <w:rPr>
            <w:color w:val="0000FF"/>
          </w:rPr>
          <w:t>приложению 7</w:t>
        </w:r>
      </w:hyperlink>
      <w:r>
        <w:t>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 </w:t>
      </w:r>
      <w:hyperlink w:anchor="P358" w:history="1">
        <w:r>
          <w:rPr>
            <w:color w:val="0000FF"/>
          </w:rPr>
          <w:t>приложении 3</w:t>
        </w:r>
      </w:hyperlink>
      <w:r>
        <w:t>, о земельных участках, на которых расположено имущество, переданное им по договору ссуды;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9.4. государственными органами и организациями, являющимися государственными заказчиками - координаторами, государственными заказчиками программ, подпрограмм, </w:t>
      </w:r>
      <w:r>
        <w:lastRenderedPageBreak/>
        <w:t>проектов и мероприятий Союзного государства, в отношении сведений, указанных в </w:t>
      </w:r>
      <w:hyperlink w:anchor="P406" w:history="1">
        <w:r>
          <w:rPr>
            <w:color w:val="0000FF"/>
          </w:rPr>
          <w:t>приложении 5</w:t>
        </w:r>
      </w:hyperlink>
      <w:r>
        <w:t>;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16" w:name="P197"/>
      <w:bookmarkEnd w:id="16"/>
      <w:r>
        <w:t>9.5. ГУП "Национальное кадастровое агентство" в отношении сведений, указанных в </w:t>
      </w:r>
      <w:hyperlink w:anchor="P433" w:history="1">
        <w:r>
          <w:rPr>
            <w:color w:val="0000FF"/>
          </w:rPr>
          <w:t>приложении 6</w:t>
        </w:r>
      </w:hyperlink>
      <w:r>
        <w:t>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Для внесения сведений, указанных в </w:t>
      </w:r>
      <w:hyperlink w:anchor="P197" w:history="1">
        <w:r>
          <w:rPr>
            <w:color w:val="0000FF"/>
          </w:rPr>
          <w:t>части первой</w:t>
        </w:r>
      </w:hyperlink>
      <w:r>
        <w:t xml:space="preserve"> настоящего подпункта, юридические лица в течение пяти рабочих дней после заключения договора аренды, безвозмездного пользования, найма направляют в ГУП "Национальное кадастровое агентство" в электронном виде заявку на внесение этих сведений.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ГУП "Национальное кадастровое агентство" в течение пяти рабочих дней обеспечивает включение этих сведений.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17" w:name="P200"/>
      <w:bookmarkEnd w:id="17"/>
      <w:r>
        <w:t>10. Включение в Единый реестр имущества сведений, указанных в </w:t>
      </w:r>
      <w:hyperlink w:anchor="P185" w:history="1">
        <w:r>
          <w:rPr>
            <w:color w:val="0000FF"/>
          </w:rPr>
          <w:t>подпунктах 9.1</w:t>
        </w:r>
      </w:hyperlink>
      <w:r>
        <w:t xml:space="preserve"> - </w:t>
      </w:r>
      <w:hyperlink w:anchor="P192" w:history="1">
        <w:r>
          <w:rPr>
            <w:color w:val="0000FF"/>
          </w:rPr>
          <w:t>9.3 пункта 9</w:t>
        </w:r>
      </w:hyperlink>
      <w:r>
        <w:t xml:space="preserve"> настоящего Положения, юридическое лицо обеспечивает в течение пяти рабочих дней после получения параметров доступа.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 случае необходимости единовременного внесения большого объема сведений в Единый реестр имущества по отдельным юридическим лицам срок, указанный в </w:t>
      </w:r>
      <w:hyperlink w:anchor="P200" w:history="1">
        <w:r>
          <w:rPr>
            <w:color w:val="0000FF"/>
          </w:rPr>
          <w:t>части первой</w:t>
        </w:r>
      </w:hyperlink>
      <w:r>
        <w:t xml:space="preserve"> настоящего пункта, может быть увеличен, но не более чем на 60 календарных дней с уведомлением Государственного комитета по имуществу.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11. Включение (исключение) сведений в Единый реестр имущества в модуле обеспечения информирования заинтересованных лиц о неиспользуемом имуществе, предназначенном для продажи и сдачи в аренду, обеспечивается: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организатором аукциона - в отношении сведений об аукционе. Предоставление и прекращение доступа таким организаторам аукционов осуществляются ГУП "Национальное кадастровое агентство". Для внесения сведений об аукционе организаторы аукционов формируют заявку в Едином реестре имущества на предоставление параметров доступа. ГУП "Национальное кадастровое агентство" в течение двух рабочих дней направляет параметры доступа;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облисполкомами и Минским горисполкомом или уполномоченными ими организациями - в отношении сведений об объектах государственного недвижимого имущества, предлагаемых к сдаче в аренду (за исключением недвижимого имущества, предлагаемого к сдаче в аренду дипломатическим представительствам, приравненным к ним представительствам международных организаций и консульским учреждениям иностранных государств в Республике Беларусь), в том числе в случаях их высвобождения в результате истечения срока действия договора аренды, за исключением случаев, когда арендаторами реализовано преимущественное право на заключение договоров аренды на новый срок.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12. После указания всех сведений согласно </w:t>
      </w:r>
      <w:hyperlink w:anchor="P184" w:history="1">
        <w:r>
          <w:rPr>
            <w:color w:val="0000FF"/>
          </w:rPr>
          <w:t>пункту 9</w:t>
        </w:r>
      </w:hyperlink>
      <w:r>
        <w:t xml:space="preserve"> настоящего Положения в Едином реестре имущества формируется запись с указанием даты, времени и данных о лицах, внесших соответствующие сведения, с присвоением уникальных номеров юридическим лицам - субъектам Единого реестра имущества и имуществу - объектам Единого реестра имущества.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jc w:val="center"/>
        <w:outlineLvl w:val="1"/>
      </w:pPr>
      <w:bookmarkStart w:id="18" w:name="P207"/>
      <w:bookmarkEnd w:id="18"/>
      <w:r>
        <w:rPr>
          <w:b/>
        </w:rPr>
        <w:t>ГЛАВА 4</w:t>
      </w:r>
    </w:p>
    <w:p w:rsidR="00FB637C" w:rsidRDefault="00FB637C">
      <w:pPr>
        <w:pStyle w:val="ConsPlusNormal"/>
        <w:jc w:val="center"/>
      </w:pPr>
      <w:r>
        <w:rPr>
          <w:b/>
        </w:rPr>
        <w:t>АКТУАЛИЗАЦИЯ СВЕДЕНИЙ, СОДЕРЖАЩИХСЯ В ЕДИНОМ РЕЕСТРЕ ИМУЩЕСТВА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13. Актуализация сведений, содержащихся в Едином реестре имущества, в том числе их исключение, осуществляется юридическими лицами, обеспечивающими включение этих сведений в Единый реестр имущества, в течение 15 рабочих дней после подтверждения факта изменения соответствующих сведений об имуществе, а также изменения сведений о юридическом лице, если иное не предусмотрено настоящим Положением.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lastRenderedPageBreak/>
        <w:t>Актуализация сведений о юридических лицах, включенных комитетами государственного имущества согласно </w:t>
      </w:r>
      <w:hyperlink w:anchor="P451" w:history="1">
        <w:r>
          <w:rPr>
            <w:color w:val="0000FF"/>
          </w:rPr>
          <w:t>приложению 7</w:t>
        </w:r>
      </w:hyperlink>
      <w:r>
        <w:t>, до 1 июля 2022 г. обеспечивается этими комитетами согласно представленной этими юридическими лицами информации.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19" w:name="P212"/>
      <w:bookmarkEnd w:id="19"/>
      <w:r>
        <w:t>Подтверждением факта изменения сведений являются один или несколько следующих документов: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заключенный сторонами договор (купли-продажи, безвозмездной передачи, аренды (безвозмездного пользования), найма);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подписанный сторонами акт приема-передачи;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свидетельство (удостоверение) о государственной регистрации перехода или прекращения прав, ограничений (обременений) прав на недвижимое имущество, его изменение или прекращение существования;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акт о списании, акт на демонтаж объекта;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изменения в устав (положение);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иные.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14. Информация о договорах аренды (безвозмездного пользования), найма до 1 июля 2022 г. актуализируется ежеквартально до 23-го числа месяца, следующего за отчетным периодом, после 1 июля 2022 г. ежемесячно - не позднее 5-го числа месяца, следующего за отчетным.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Сведения о балансовой стоимости имущества вносятся в Единый реестр имущества ежегодно до 1 апреля.</w:t>
      </w:r>
    </w:p>
    <w:p w:rsidR="00FB637C" w:rsidRDefault="00FB6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7C" w:rsidRDefault="00FB637C">
            <w:pPr>
              <w:pStyle w:val="ConsPlusNormal"/>
              <w:jc w:val="both"/>
            </w:pPr>
            <w:r>
              <w:rPr>
                <w:color w:val="392C69"/>
              </w:rPr>
              <w:t>Пункт 15 вступает в силу с 1 июля 2022 года (</w:t>
            </w:r>
            <w:hyperlink w:anchor="P18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B637C" w:rsidRDefault="00FB637C">
      <w:pPr>
        <w:pStyle w:val="ConsPlusNormal"/>
        <w:spacing w:before="280"/>
        <w:ind w:firstLine="540"/>
        <w:jc w:val="both"/>
      </w:pPr>
      <w:bookmarkStart w:id="20" w:name="P222"/>
      <w:bookmarkEnd w:id="20"/>
      <w:r>
        <w:t>15. Юридическое лицо, обеспечивающее актуализацию сведений, при внесении изменений в Единый реестр имущества обязано разместить в нем в виде сканированных документов решение собственника, правообладателя или балансодержателя имущества, являющееся основанием для внесения изменений в сведения Единого реестра имущества, и документы, указанные в </w:t>
      </w:r>
      <w:hyperlink w:anchor="P212" w:history="1">
        <w:r>
          <w:rPr>
            <w:color w:val="0000FF"/>
          </w:rPr>
          <w:t>части третьей пункта 13</w:t>
        </w:r>
      </w:hyperlink>
      <w:r>
        <w:t xml:space="preserve"> настоящего Положения, подтверждающие факт таких изменений.</w:t>
      </w:r>
    </w:p>
    <w:p w:rsidR="00FB637C" w:rsidRDefault="00FB6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7C" w:rsidRDefault="00FB637C">
            <w:pPr>
              <w:pStyle w:val="ConsPlusNormal"/>
              <w:jc w:val="both"/>
            </w:pPr>
            <w:r>
              <w:rPr>
                <w:color w:val="392C69"/>
              </w:rPr>
              <w:t>Пункт 16 вступает в силу с 1 июля 2022 года (</w:t>
            </w:r>
            <w:hyperlink w:anchor="P18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B637C" w:rsidRDefault="00FB637C">
      <w:pPr>
        <w:pStyle w:val="ConsPlusNormal"/>
        <w:spacing w:before="280"/>
        <w:ind w:firstLine="540"/>
        <w:jc w:val="both"/>
      </w:pPr>
      <w:r>
        <w:t>16. ГУП "Национальное кадастровое агентство" в целях подтверждения размещения документов, установленных в </w:t>
      </w:r>
      <w:hyperlink w:anchor="P212" w:history="1">
        <w:r>
          <w:rPr>
            <w:color w:val="0000FF"/>
          </w:rPr>
          <w:t>части третьей пункта 13</w:t>
        </w:r>
      </w:hyperlink>
      <w:r>
        <w:t xml:space="preserve"> настоящего Положения, и полноты внесенных сведений обеспечивает посредством программного обеспечения Единого реестра имущества оповещение: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16.1. комитетов государственного имущества при внесении изменений: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городскими (городов областного подчинения), районными исполнительными комитетами;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юридическими лицами, зарегистрированными на территории соответствующей области, г. Минска, в отношении государственного имущества, находящегося в собственности Республики Беларусь или соответствующей области, г. Минска;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хозяйственными обществами, акции (доли в уставных фондах) которых принадлежат соответствующей области, г. Минску, а также Республике Беларусь, зарегистрированными </w:t>
      </w:r>
      <w:r>
        <w:lastRenderedPageBreak/>
        <w:t>на территории соответствующей области, г. Минска (за исключением сведений, указанных в </w:t>
      </w:r>
      <w:hyperlink w:anchor="P234" w:history="1">
        <w:r>
          <w:rPr>
            <w:color w:val="0000FF"/>
          </w:rPr>
          <w:t>подпункте 16.3</w:t>
        </w:r>
      </w:hyperlink>
      <w:r>
        <w:t xml:space="preserve"> настоящего пункта);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хозяйственными обществами, включенными в состав холдинга, зарегистрированными на территории соответствующей области, г. Минска;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ссудодателями об имуществе, находящемся в собственности соответствующей области, г. Минска;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16.2. городских (городов областного подчинения), районных исполнительных комитетов при внесении изменений: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юридическими лицами в отношении государственного имущества, находящегося в собственности города (за исключением г. Минска), района, поселка городского типа, сельсовета;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хозяйственными обществами, акции (доли в уставных фондах) которых принадлежат соответствующему городу (за исключением г. Минска), району (за исключением сведений, указанных в </w:t>
      </w:r>
      <w:hyperlink w:anchor="P234" w:history="1">
        <w:r>
          <w:rPr>
            <w:color w:val="0000FF"/>
          </w:rPr>
          <w:t>подпункте 16.3</w:t>
        </w:r>
      </w:hyperlink>
      <w:r>
        <w:t xml:space="preserve"> настоящего пункта);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21" w:name="P234"/>
      <w:bookmarkEnd w:id="21"/>
      <w:r>
        <w:t>16.3. ссудодателей государственного имущества - об изменении состава сведений об имуществе, переданном ими по договору ссуды.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Оповещение обеспечивается при изменении сведений о юридическом лице и имуществе, переданном по договору ссуды, за исключением сведений о его использовании, в том числе передаче по договорам аренды или в безвозмездное пользование либо по договорам найма.</w:t>
      </w:r>
    </w:p>
    <w:p w:rsidR="00FB637C" w:rsidRDefault="00FB6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7C" w:rsidRDefault="00FB637C">
            <w:pPr>
              <w:pStyle w:val="ConsPlusNormal"/>
              <w:jc w:val="both"/>
            </w:pPr>
            <w:r>
              <w:rPr>
                <w:color w:val="392C69"/>
              </w:rPr>
              <w:t>Пункт 17 вступает в силу с 1 июля 2022 года (</w:t>
            </w:r>
            <w:hyperlink w:anchor="P18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B637C" w:rsidRDefault="00FB637C">
      <w:pPr>
        <w:pStyle w:val="ConsPlusNormal"/>
        <w:spacing w:before="280"/>
        <w:ind w:firstLine="540"/>
        <w:jc w:val="both"/>
      </w:pPr>
      <w:bookmarkStart w:id="22" w:name="P237"/>
      <w:bookmarkEnd w:id="22"/>
      <w:r>
        <w:t>17. Подтверждением размещения документов и полноты внесенных сведений является отметка в Едином реестре имущества, которая должна быть проставлена комитетами государственного имущества, городскими (городов областного подчинения), районными исполнительными комитетами, ссудодателями государственного имущества в течение десяти рабочих дней после поступления оповещения о внесении изменений.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При размещении информации, оформленной ненадлежащим образом, содержащей неполные данные, противоречивые сведения, исправления, комитеты государственного имущества, городские (городов областного подчинения), районные исполнительные комитеты, ссудодатели государственного имущества уведомляют в течение десяти рабочих дней соответствующие юридические лица о </w:t>
      </w:r>
      <w:proofErr w:type="spellStart"/>
      <w:r>
        <w:t>неподтверждении</w:t>
      </w:r>
      <w:proofErr w:type="spellEnd"/>
      <w:r>
        <w:t xml:space="preserve"> размещения документов и полноты внесенных сведений и необходимости в течение пяти рабочих дней после получения этого уведомления осуществить исправление размещенных документов и сведений.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18. Ответственность за достоверность, полноту и своевременность внесения в Единый реестр имущества сведений, предусмотренных настоящим Положением, несут вносившие в него юридические лица.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jc w:val="center"/>
        <w:outlineLvl w:val="1"/>
      </w:pPr>
      <w:r>
        <w:rPr>
          <w:b/>
        </w:rPr>
        <w:t>ГЛАВА 5</w:t>
      </w:r>
    </w:p>
    <w:p w:rsidR="00FB637C" w:rsidRDefault="00FB637C">
      <w:pPr>
        <w:pStyle w:val="ConsPlusNormal"/>
        <w:jc w:val="center"/>
      </w:pPr>
      <w:r>
        <w:rPr>
          <w:b/>
        </w:rPr>
        <w:t>ПОРЯДОК ПРЕДОСТАВЛЕНИЯ ЕЖЕГОДНОЙ ИНФОРМАЦИИ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bookmarkStart w:id="23" w:name="P244"/>
      <w:bookmarkEnd w:id="23"/>
      <w:r>
        <w:t>19. Ежегодно до 1 февраля карту субъекта Единого реестра имущества представляют в электронном виде или на бумажном носителе (при отсутствии возможности представления в электронном виде) согласно </w:t>
      </w:r>
      <w:hyperlink w:anchor="P571" w:history="1">
        <w:r>
          <w:rPr>
            <w:color w:val="0000FF"/>
          </w:rPr>
          <w:t>приложению 9</w:t>
        </w:r>
      </w:hyperlink>
      <w:r>
        <w:t>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государственные органы и организации (за исключением их структурных подразделений с правами юридического лица и территориальных органов, местных исполнительных </w:t>
      </w:r>
      <w:r>
        <w:lastRenderedPageBreak/>
        <w:t>и распорядительных органов и их структурных подразделений с правами юридического лица) - в ГУП "Национальное кадастровое агентство";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местные исполнительные и распорядительные органы </w:t>
      </w:r>
      <w:hyperlink w:anchor="P253" w:history="1">
        <w:r>
          <w:rPr>
            <w:color w:val="0000FF"/>
          </w:rPr>
          <w:t>&lt;*&gt;</w:t>
        </w:r>
      </w:hyperlink>
      <w:r>
        <w:t xml:space="preserve"> - в соответствующие комитеты государственного имущества;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структурные подразделения с правами юридического лица и территориальные органы государственных органов и организаций, структурные подразделения с правами юридического лица местных исполнительных и распорядительных органов </w:t>
      </w:r>
      <w:hyperlink w:anchor="P254" w:history="1">
        <w:r>
          <w:rPr>
            <w:color w:val="0000FF"/>
          </w:rPr>
          <w:t>&lt;**&gt;</w:t>
        </w:r>
      </w:hyperlink>
      <w:r>
        <w:t xml:space="preserve"> - в государственные органы и организации, местные исполнительные и распорядительные органы, в состав (систему), структуру которых они входят;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государственные юридические лица, за исключением государственных органов и организаций, - в государственные органы и организации, которым они подчинены (входят в их состав, систему) </w:t>
      </w:r>
      <w:hyperlink w:anchor="P255" w:history="1">
        <w:r>
          <w:rPr>
            <w:color w:val="0000FF"/>
          </w:rPr>
          <w:t>&lt;***&gt;</w:t>
        </w:r>
      </w:hyperlink>
      <w:r>
        <w:t>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хозяйственные общества с участием государства - в государственные органы и организации, осуществляющие владельческий надзор, а также управляющие компании холдинга либо юридическим лицам, в хозяйственном ведении (оперативном управлении) которых находятся акции (доли в уставных фондах) этих хозяйственных обществ;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ссудополучатели - в государственные органы и организации, с которыми заключен договор ссуды (в отношении государственного имущества, переданного им по договору ссуды).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 1 июля 2022 г. карта субъекта Единого реестра представляется только в электронном виде в соответствии с </w:t>
      </w:r>
      <w:hyperlink w:anchor="P258" w:history="1">
        <w:r>
          <w:rPr>
            <w:color w:val="0000FF"/>
          </w:rPr>
          <w:t>пунктом 20</w:t>
        </w:r>
      </w:hyperlink>
      <w:r>
        <w:t xml:space="preserve"> настоящего Положения.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24" w:name="P253"/>
      <w:bookmarkEnd w:id="24"/>
      <w:r>
        <w:t>&lt;*&gt; Для г. Минска под местными исполнительными и распорядительными органами понимаются Минский городской исполнительный комитет, его структурные подразделения, администрации районов г. Минска.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25" w:name="P254"/>
      <w:bookmarkEnd w:id="25"/>
      <w:r>
        <w:t>&lt;**&gt; За исключением структурных подразделений Минского городского исполнительного комитета.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26" w:name="P255"/>
      <w:bookmarkEnd w:id="26"/>
      <w:r>
        <w:t>&lt;***&gt; Коммунальные юридические лица, находящиеся в подчинении Минского городского исполнительного комитета, представляют информацию в администрации районов в г. Минске, на территории которых они зарегистрированы.</w:t>
      </w:r>
    </w:p>
    <w:p w:rsidR="00FB637C" w:rsidRDefault="00FB637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7C" w:rsidRDefault="00FB637C">
            <w:pPr>
              <w:pStyle w:val="ConsPlusNormal"/>
              <w:jc w:val="both"/>
            </w:pPr>
            <w:r>
              <w:rPr>
                <w:color w:val="392C69"/>
              </w:rPr>
              <w:t>Пункт 20 вступает в силу с 1 июля 2022 года (</w:t>
            </w:r>
            <w:hyperlink w:anchor="P18" w:history="1">
              <w:r>
                <w:rPr>
                  <w:color w:val="0000FF"/>
                </w:rPr>
                <w:t>абзац второй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B637C" w:rsidRDefault="00FB637C">
      <w:pPr>
        <w:pStyle w:val="ConsPlusNormal"/>
        <w:spacing w:before="280"/>
        <w:ind w:firstLine="540"/>
        <w:jc w:val="both"/>
      </w:pPr>
      <w:bookmarkStart w:id="27" w:name="P258"/>
      <w:bookmarkEnd w:id="27"/>
      <w:r>
        <w:t xml:space="preserve">20. Карта субъекта Единого реестра имущества формируется в Едином реестре имущества, подписывается руководителем юридического лица либо иным уполномоченным лицом и размещается в Едином реестре имущества в виде сканированного документа либо в виде электронного </w:t>
      </w:r>
      <w:hyperlink r:id="rId32" w:history="1">
        <w:r>
          <w:rPr>
            <w:color w:val="0000FF"/>
          </w:rPr>
          <w:t>документа</w:t>
        </w:r>
      </w:hyperlink>
      <w:r>
        <w:t>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21. Органы и организации, указанные в </w:t>
      </w:r>
      <w:hyperlink w:anchor="P244" w:history="1">
        <w:r>
          <w:rPr>
            <w:color w:val="0000FF"/>
          </w:rPr>
          <w:t>пункте 19</w:t>
        </w:r>
      </w:hyperlink>
      <w:r>
        <w:t xml:space="preserve"> настоящего Положения, в адрес которых направлена карта субъекта Единого реестра имущества, анализируют отраженные в ней сведения в целях принятия мер по повышению эффективности использования имущества.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jc w:val="center"/>
        <w:outlineLvl w:val="1"/>
      </w:pPr>
      <w:r>
        <w:rPr>
          <w:b/>
        </w:rPr>
        <w:t>ГЛАВА 6</w:t>
      </w:r>
    </w:p>
    <w:p w:rsidR="00FB637C" w:rsidRDefault="00FB637C">
      <w:pPr>
        <w:pStyle w:val="ConsPlusNormal"/>
        <w:jc w:val="center"/>
      </w:pPr>
      <w:r>
        <w:rPr>
          <w:b/>
        </w:rPr>
        <w:t>СОПРОВОЖДЕНИЕ РАБОТЫ ПО ФОРМИРОВАНИЮ И АКТУАЛИЗАЦИИ ЕДИНОГО РЕЕСТРА ИМУЩЕСТВА, ПРЕДОСТАВЛЕНИЕ ДОСТУПА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lastRenderedPageBreak/>
        <w:t>22. Комитеты государственного имущества осуществляют организационно-методологическое сопровождение работы по формированию Единого реестра имущества, а также по актуализации включенных в него сведений: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городских (городов областного подчинения), районных исполнительных комитетов;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юридических лиц, зарегистрированных на территории соответствующей области (г. Минска), в отношении государственного имущества, находящегося в собственности Республики Беларусь или соответствующей области, г. Минска;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хозяйственных обществ, акции (доли в уставных фондах) которых принадлежат соответствующей области, а также Республике Беларусь, зарегистрированных на территории соответствующей области, г. Минска </w:t>
      </w:r>
      <w:hyperlink w:anchor="P271" w:history="1">
        <w:r>
          <w:rPr>
            <w:color w:val="0000FF"/>
          </w:rPr>
          <w:t>&lt;*&gt;</w:t>
        </w:r>
      </w:hyperlink>
      <w:r>
        <w:t>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хозяйственных обществ, включенных в состав холдинга, зарегистрированных на территории соответствующей области, г. Минска;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ссудополучателей, зарегистрированных на территории соответствующей области, г. Минска, в отношении имущества, переданного им по договору ссуды, находящегося в собственности Республики Беларусь или соответствующей области, г. Минска.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28" w:name="P271"/>
      <w:bookmarkEnd w:id="28"/>
      <w:r>
        <w:t>&lt;*&gt; Организационно-методологическое сопровождение работы хозяйственных обществ по формированию Единого реестра имущества, а также по актуализации включенных в него сведений хозяйственных обществ, акции (доли в уставных фондах) которых находятся в собственности Республики Беларусь и (или) в собственности административно-территориальных единиц, оказывается уполномоченным юридическим лицом исходя из преобладающего количества акций.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  <w:r>
        <w:t>23. Городские (городов областного подчинения) и районные исполнительные комитеты осуществляют организационно-методологическое сопровождение работы по формированию Единого реестра имущества, а также по актуализации включенных в него сведений: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юридических лиц в отношении государственного имущества, находящегося в собственности города (за исключением г. Минска), района, поселка городского типа, сельсовета;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хозяйственных обществ, акции (доли в уставных фондах) которых принадлежат соответствующему городу (за исключением г. Минска), району;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ссудополучателей в отношении переданного им по договору ссуды имущества, находящегося в собственности города (за исключением г. Минска), района, поселка, сельсовета.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24. Доступ к ГИС "Единый реестр имущества", в том числе посредством ОАИС в случаях, определенных в настоящем Положении, предоставляется лицам, уполномоченным настоящим Положением на проведение работ по внесению (исключению), актуализации сведений в Единый реестр имущества и его модули, организационно-методологическому сопровождению внесения и актуализации информации в целях: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выполнения возложенных на них обязанностей;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просмотра (получения) сведений об объектах, закрепленных за ними;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просмотра (получения) сведений о подчиненных или входящих в состав субъектах ГИС "Единый реестр имущества" и имуществе, закрепленном за ними;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lastRenderedPageBreak/>
        <w:t>иных функций в соответствии с законодательством.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Доступ к ГИС "Единый реестр имущества" предоставляется: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органам, осуществляющим оперативно-розыскную деятельность;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органам принудительного исполнения;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Комитету государственного контроля, его территориальным органам;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Национальному статистическому комитету, его территориальным органам;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организаторам аукционов;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иным органам и организациям в соответствии с законодательными актами, решениями Президента Республики Беларусь, Совета Министров Республики Беларусь для получения сведений и информации, содержащейся в Едином реестре имущества и его модулях, для исполнения обязанностей, возложенных на них актами законодательства.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right"/>
        <w:outlineLvl w:val="1"/>
      </w:pPr>
      <w:r>
        <w:t>Приложение 1</w:t>
      </w:r>
    </w:p>
    <w:p w:rsidR="00FB637C" w:rsidRDefault="00FB637C">
      <w:pPr>
        <w:pStyle w:val="ConsPlusNormal"/>
        <w:jc w:val="right"/>
      </w:pPr>
      <w:r>
        <w:t>к Положению о порядке</w:t>
      </w:r>
    </w:p>
    <w:p w:rsidR="00FB637C" w:rsidRDefault="00FB637C">
      <w:pPr>
        <w:pStyle w:val="ConsPlusNormal"/>
        <w:jc w:val="right"/>
      </w:pPr>
      <w:r>
        <w:t>формирования и актуализации</w:t>
      </w:r>
    </w:p>
    <w:p w:rsidR="00FB637C" w:rsidRDefault="00FB637C">
      <w:pPr>
        <w:pStyle w:val="ConsPlusNormal"/>
        <w:jc w:val="right"/>
      </w:pPr>
      <w:r>
        <w:t>государственного информационного</w:t>
      </w:r>
    </w:p>
    <w:p w:rsidR="00FB637C" w:rsidRDefault="00FB637C">
      <w:pPr>
        <w:pStyle w:val="ConsPlusNormal"/>
        <w:jc w:val="right"/>
      </w:pPr>
      <w:r>
        <w:t>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bookmarkStart w:id="29" w:name="P300"/>
      <w:bookmarkEnd w:id="29"/>
      <w:r>
        <w:t>СВЕДЕНИЯ</w:t>
      </w:r>
    </w:p>
    <w:p w:rsidR="00FB637C" w:rsidRDefault="00FB637C">
      <w:pPr>
        <w:pStyle w:val="ConsPlusTitle"/>
        <w:jc w:val="center"/>
      </w:pPr>
      <w:r>
        <w:t>О ГОСУДАРСТВЕННОМ ИМУЩЕСТВЕ И ФАКТИЧЕСКОМ СОСТОЯНИИ ЕГО ИСПОЛЬЗОВАНИЯ, ВКЛЮЧАЕМЫЕ В ЕДИНЫЙ РЕЕСТР ИМУЩЕСТВА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1. Наименование юридического лица (полное наименование, сокращенное наименование (при наличии), регистрационный номер в ЕГР (учетный номер плательщика, далее - УНП), которое является балансодержателем имущества.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2. Наименование объекта.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3. Вид объекта (недвижимое имущество, в том числе доли в праве на него (здания, сооружения, изолированные помещения (в том числе жилые дома, общежития, изолированные жилые помещения государственного жилищного фонда), передаточные устройства, </w:t>
      </w:r>
      <w:proofErr w:type="spellStart"/>
      <w:r>
        <w:t>машино</w:t>
      </w:r>
      <w:proofErr w:type="spellEnd"/>
      <w:r>
        <w:t>-места, воздушные и морские суда, суда внутреннего плавания, суда плавания "река - море", космические объекты), не завершенные строительством объекты, акции (доли в уставных фондах).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4. Инвентарный номер (согласно бухгалтерскому учету и единому государственному </w:t>
      </w:r>
      <w:hyperlink r:id="rId33" w:history="1">
        <w:r>
          <w:rPr>
            <w:color w:val="0000FF"/>
          </w:rPr>
          <w:t>регистру</w:t>
        </w:r>
      </w:hyperlink>
      <w:r>
        <w:t xml:space="preserve"> недвижимого имущества, прав на него и сделок с ним (при его наличии), дата ввода в эксплуатацию (постановки на баланс).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5. Адрес объекта недвижимости.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6. Назначение.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 Площадь (протяженность, объем) объекта.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8. Форма собственности, сведения о вещных правах на объект недвижимости </w:t>
      </w:r>
      <w:r>
        <w:lastRenderedPageBreak/>
        <w:t>и об обладателях этих прав.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9. Сведения об отнесении к определенным законодательством отдельным видам, категориям (историко-культурные ценности, объекты, находящиеся только в собственности государства, и иное).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10. Сведения о фактическом состоянии (используемое, неиспользуемое, неэффективно используемое, законсервированное, признано аварийным и иное), а также характеристика таких объектов.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11. Сведения об использовании (для собственных нужд, сдача в аренду (безвозмездное пользование), наем, отчуждение, передача без перехода права собственности, капитальный ремонт, реконструкция, снос и иное).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12. Сведения о заключенных договорах (ссуда, аренда (безвозмездное пользование), наем, отчуждение) в отношении недвижимого имущества (срок, суммы полученной (перечисленной) платы, задолженность перед бюджетом и иное), условиях и об ограничениях (обременениях) вещных прав на недвижимое имущество, а также о лицах, в пользу которых установлены такие ограничения (обременения).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13. Сведения о балансовой стоимости имущества на 1 января текущего года.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14. Сведения об акциях (долях в уставных фондах) (виды, категории и количество, дата приобретения, балансовая стоимость, информация об обременениях (ограничениях) прав на акции (доли в уставных фондах), размер дивидендов).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15. Сведения о </w:t>
      </w:r>
      <w:proofErr w:type="spellStart"/>
      <w:r>
        <w:t>неденежных</w:t>
      </w:r>
      <w:proofErr w:type="spellEnd"/>
      <w:r>
        <w:t xml:space="preserve"> вкладах в уставный фонд (вид внесенного имущества (вклада), дата внесения имущества (вклада), условия внесения имущества (вклада), балансовая стоимость вклада на дату внесения).</w:t>
      </w:r>
    </w:p>
    <w:p w:rsidR="00FB637C" w:rsidRDefault="00FB637C">
      <w:pPr>
        <w:pStyle w:val="ConsPlusNormal"/>
        <w:jc w:val="right"/>
      </w:pPr>
    </w:p>
    <w:p w:rsidR="00FB637C" w:rsidRDefault="00FB637C">
      <w:pPr>
        <w:pStyle w:val="ConsPlusNormal"/>
        <w:jc w:val="right"/>
      </w:pPr>
    </w:p>
    <w:p w:rsidR="00FB637C" w:rsidRDefault="00FB637C">
      <w:pPr>
        <w:pStyle w:val="ConsPlusNormal"/>
        <w:jc w:val="right"/>
      </w:pPr>
    </w:p>
    <w:p w:rsidR="00FB637C" w:rsidRDefault="00FB637C">
      <w:pPr>
        <w:pStyle w:val="ConsPlusNormal"/>
        <w:jc w:val="right"/>
      </w:pPr>
    </w:p>
    <w:p w:rsidR="00FB637C" w:rsidRDefault="00FB637C">
      <w:pPr>
        <w:pStyle w:val="ConsPlusNormal"/>
        <w:jc w:val="right"/>
      </w:pPr>
    </w:p>
    <w:p w:rsidR="00FB637C" w:rsidRDefault="00FB637C">
      <w:pPr>
        <w:pStyle w:val="ConsPlusNormal"/>
        <w:jc w:val="right"/>
        <w:outlineLvl w:val="1"/>
      </w:pPr>
      <w:r>
        <w:t>Приложение 2</w:t>
      </w:r>
    </w:p>
    <w:p w:rsidR="00FB637C" w:rsidRDefault="00FB637C">
      <w:pPr>
        <w:pStyle w:val="ConsPlusNormal"/>
        <w:jc w:val="right"/>
      </w:pPr>
      <w:r>
        <w:t>к Положению о порядке</w:t>
      </w:r>
    </w:p>
    <w:p w:rsidR="00FB637C" w:rsidRDefault="00FB637C">
      <w:pPr>
        <w:pStyle w:val="ConsPlusNormal"/>
        <w:jc w:val="right"/>
      </w:pPr>
      <w:r>
        <w:t>формирования и актуализации</w:t>
      </w:r>
    </w:p>
    <w:p w:rsidR="00FB637C" w:rsidRDefault="00FB637C">
      <w:pPr>
        <w:pStyle w:val="ConsPlusNormal"/>
        <w:jc w:val="right"/>
      </w:pPr>
      <w:r>
        <w:t>государственного информационного</w:t>
      </w:r>
    </w:p>
    <w:p w:rsidR="00FB637C" w:rsidRDefault="00FB637C">
      <w:pPr>
        <w:pStyle w:val="ConsPlusNormal"/>
        <w:jc w:val="right"/>
      </w:pPr>
      <w:r>
        <w:t>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bookmarkStart w:id="30" w:name="P329"/>
      <w:bookmarkEnd w:id="30"/>
      <w:r>
        <w:t>СВЕДЕНИЯ</w:t>
      </w:r>
    </w:p>
    <w:p w:rsidR="00FB637C" w:rsidRDefault="00FB637C">
      <w:pPr>
        <w:pStyle w:val="ConsPlusTitle"/>
        <w:jc w:val="center"/>
      </w:pPr>
      <w:r>
        <w:t>О ЮРИДИЧЕСКИХ ЛИЦАХ, КОТОРЫЕ ЯВЛЯЮТСЯ БАЛАНСОДЕРЖАТЕЛЯМИ ИМУЩЕСТВА, В ТОМ ЧИСЛЕ ЗЕМЛЕПОЛЬЗОВАТЕЛЯМИ, ВКЛЮЧАЕМЫЕ В ЕДИНЫЙ РЕЕСТР ИМУЩЕСТВА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1. Наименование юридического лица (полное наименование, сокращенное наименование (при наличии).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2. Статус юридического лица (действующее, в процессе ликвидации, в процедуре экономической несостоятельности (банкротства).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3. Ведомственная подчиненность (форма собственности, орган государственного управления (должностное лицо), в ведении (подчинении) которого находится юридическое лицо либо в состав (систему) которого оно входит, полное наименование вышестоящего органа государственного управления (должностного лица), учетный номер плательщика вышестоящего органа государственного управления (при наличии), наименование объединения, союза, ассоциации, </w:t>
      </w:r>
      <w:r>
        <w:lastRenderedPageBreak/>
        <w:t>холдинга и другого, в которые входит юридическое лицо, наименование учредителя, наименование органа, уполномоченного управлять имуществом).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4. Данные о государственной регистрации (включении) в ЕГР (дата, номер решения (при наличии), регистрационный номер в ЕГР (УНП).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5. Место нахождения, адрес электронной почты, адрес сайта в глобальной компьютерной сети Интернет, телефон, факс (при наличии).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6. Средняя численность работников </w:t>
      </w:r>
      <w:hyperlink w:anchor="P339" w:history="1">
        <w:r>
          <w:rPr>
            <w:color w:val="0000FF"/>
          </w:rPr>
          <w:t>&lt;*&gt;</w:t>
        </w:r>
      </w:hyperlink>
      <w:r>
        <w:t>, сведения о руководителе, главном бухгалтере, работнике, ответственном за формирование и актуализацию Единого реестра имущества, представителе государства.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7C" w:rsidRDefault="00FB637C">
      <w:pPr>
        <w:pStyle w:val="ConsPlusNormal"/>
        <w:spacing w:before="220"/>
        <w:ind w:firstLine="540"/>
        <w:jc w:val="both"/>
      </w:pPr>
      <w:bookmarkStart w:id="31" w:name="P339"/>
      <w:bookmarkEnd w:id="31"/>
      <w:r>
        <w:t>&lt;*&gt; Определяется как: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списочная численность работников в среднем за год (за исключением работников, находящихся в отпусках по беременности и родам, в связи с усыновлением (удочерением) ребенка в возрасте до трех месяцев либо назначением их опекунами, по уходу за ребенком до достижения им возраста трех лет, в связи с усыновлением (удочерением) детей-сирот и детей, оставшихся без попечения родителей, постоянно проживающих на территории Республики Беларусь);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средняя численность работающих по совместительству с местом основной работы у других нанимателей;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средняя численность лиц, выполнявших работы по гражданско-правовым договорам (в том числе заключенным с юридическими лицами, если предметом договора является оказание услуги по предоставлению, найму работников).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  <w:r>
        <w:t>7. Учрежденные юридические лица, имущество которых находится в государственной собственности, подчиненные (входящие в состав (систему) юридические лица, сведения об обособленных подразделениях (филиалах, представительствах, иных) и участниках холдинга.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8. Учредительные документы (положение, устав (изменения и дополнения в них) и основной вид экономической деятельности, определенный в соответствии с общегосударственным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005-2011 "Виды экономической деятельности".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9. Основания, в соответствии с которыми включаются сведения о юридическом лице в Единый реестр имущества.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right"/>
        <w:outlineLvl w:val="1"/>
      </w:pPr>
      <w:r>
        <w:t>Приложение 3</w:t>
      </w:r>
    </w:p>
    <w:p w:rsidR="00FB637C" w:rsidRDefault="00FB637C">
      <w:pPr>
        <w:pStyle w:val="ConsPlusNormal"/>
        <w:jc w:val="right"/>
      </w:pPr>
      <w:r>
        <w:t>к Положению о порядке</w:t>
      </w:r>
    </w:p>
    <w:p w:rsidR="00FB637C" w:rsidRDefault="00FB637C">
      <w:pPr>
        <w:pStyle w:val="ConsPlusNormal"/>
        <w:jc w:val="right"/>
      </w:pPr>
      <w:r>
        <w:t>формирования и актуализации</w:t>
      </w:r>
    </w:p>
    <w:p w:rsidR="00FB637C" w:rsidRDefault="00FB637C">
      <w:pPr>
        <w:pStyle w:val="ConsPlusNormal"/>
        <w:jc w:val="right"/>
      </w:pPr>
      <w:r>
        <w:t>государственного информационного</w:t>
      </w:r>
    </w:p>
    <w:p w:rsidR="00FB637C" w:rsidRDefault="00FB637C">
      <w:pPr>
        <w:pStyle w:val="ConsPlusNormal"/>
        <w:jc w:val="right"/>
      </w:pPr>
      <w:r>
        <w:t>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bookmarkStart w:id="32" w:name="P358"/>
      <w:bookmarkEnd w:id="32"/>
      <w:r>
        <w:t>СВЕДЕНИЯ</w:t>
      </w:r>
    </w:p>
    <w:p w:rsidR="00FB637C" w:rsidRDefault="00FB637C">
      <w:pPr>
        <w:pStyle w:val="ConsPlusTitle"/>
        <w:jc w:val="center"/>
      </w:pPr>
      <w:r>
        <w:t>О ЗЕМЕЛЬНЫХ УЧАСТКАХ, ПРЕДОСТАВЛЕННЫХ ЮРИДИЧЕСКИМ ЛИЦАМ, ЗА ИСКЛЮЧЕНИЕМ ХОЗЯЙСТВЕННЫХ ОБЩЕСТВ БЕЗ УЧАСТИЯ ГОСУДАРСТВА, ВКЛЮЧАЕМЫЕ В ЕДИНЫЙ РЕЕСТР ИМУЩЕСТВА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lastRenderedPageBreak/>
        <w:t>1. Кадастровый номер земельного участка.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2. Место нахождения земельного участка (адрес).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3. Площадь земельного участка (га), размер доли.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4. Целевое назначение земельного участка, а также назначение земельного участка в соответствии с единой </w:t>
      </w:r>
      <w:hyperlink r:id="rId35" w:history="1">
        <w:r>
          <w:rPr>
            <w:color w:val="0000FF"/>
          </w:rPr>
          <w:t>классификацией</w:t>
        </w:r>
      </w:hyperlink>
      <w:r>
        <w:t xml:space="preserve"> назначения объектов недвижимого имущества.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5. Вещное право на земельный участок и срок его действия в случае, если право является срочным.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6. Ограничение (обременение) прав в использовании земельного участка, в том числе земельный сервитут.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 Землепользователь, которому предоставлен земельный участок (наименование юридического лица (полное наименование, сокращенное наименование (при наличии), регистрационный номер в ЕГР (УНП).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right"/>
        <w:outlineLvl w:val="1"/>
      </w:pPr>
      <w:r>
        <w:t>Приложение 4</w:t>
      </w:r>
    </w:p>
    <w:p w:rsidR="00FB637C" w:rsidRDefault="00FB637C">
      <w:pPr>
        <w:pStyle w:val="ConsPlusNormal"/>
        <w:jc w:val="right"/>
      </w:pPr>
      <w:r>
        <w:t>к Положению о порядке</w:t>
      </w:r>
    </w:p>
    <w:p w:rsidR="00FB637C" w:rsidRDefault="00FB637C">
      <w:pPr>
        <w:pStyle w:val="ConsPlusNormal"/>
        <w:jc w:val="right"/>
      </w:pPr>
      <w:r>
        <w:t>формирования и актуализации</w:t>
      </w:r>
    </w:p>
    <w:p w:rsidR="00FB637C" w:rsidRDefault="00FB637C">
      <w:pPr>
        <w:pStyle w:val="ConsPlusNormal"/>
        <w:jc w:val="right"/>
      </w:pPr>
      <w:r>
        <w:t>государственного информационного</w:t>
      </w:r>
    </w:p>
    <w:p w:rsidR="00FB637C" w:rsidRDefault="00FB637C">
      <w:pPr>
        <w:pStyle w:val="ConsPlusNormal"/>
        <w:jc w:val="right"/>
      </w:pPr>
      <w:r>
        <w:t>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bookmarkStart w:id="33" w:name="P379"/>
      <w:bookmarkEnd w:id="33"/>
      <w:r>
        <w:t>СВЕДЕНИЯ</w:t>
      </w:r>
    </w:p>
    <w:p w:rsidR="00FB637C" w:rsidRDefault="00FB637C">
      <w:pPr>
        <w:pStyle w:val="ConsPlusTitle"/>
        <w:jc w:val="center"/>
      </w:pPr>
      <w:r>
        <w:t>ОБ ИМУЩЕСТВЕ, НАХОДЯЩЕМСЯ В СОБСТВЕННОСТИ ХОЗЯЙСТВЕННЫХ ОБЩЕСТВ С УЧАСТИЕМ ГОСУДАРСТВА, И ФАКТИЧЕСКОМ СОСТОЯНИИ ЕГО ИСПОЛЬЗОВАНИЯ, ВКЛЮЧАЕМЫЕ В ЕДИНЫЙ РЕЕСТР ИМУЩЕСТВА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1. Наименование юридического лица (полное наименование, сокращенное наименование (при наличии), регистрационный номер в ЕГР (УНП), которое является балансодержателем имущества.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2. Наименование объекта.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3. Вид объекта (недвижимое имущество (здания, сооружения, изолированные помещения, передаточные устройства, </w:t>
      </w:r>
      <w:proofErr w:type="spellStart"/>
      <w:r>
        <w:t>машино</w:t>
      </w:r>
      <w:proofErr w:type="spellEnd"/>
      <w:r>
        <w:t>-места, воздушные и морские суда, суда внутреннего плавания, суда плавания "река - море", космические объекты), не завершенные строительством объекты, акции (доли в уставных фондах).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4. Инвентарный номер (согласно бухгалтерскому учету и единому государственному регистру недвижимого имущества, прав на него и сделок с ним), дата ввода в эксплуатацию (постановки на баланс).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5. Адрес объекта недвижимости.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6. Назначение.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 Площадь (протяженность) объекта.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 xml:space="preserve">8. Сведения об отнесении к определенным законодательством отдельным видам, </w:t>
      </w:r>
      <w:r>
        <w:lastRenderedPageBreak/>
        <w:t>категориям (историко-культурные ценности, объекты, находящиеся только в собственности государства, и иное).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9. Сведения о фактическом состоянии (используемое, неиспользуемое, неэффективно используемое, законсервированное, признано аварийным и иное) (не распространяется на объекты жилого фонда).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10. Сведения об использовании (для собственных нужд, сдача в аренду (передача в безвозмездное пользование), отчуждение, ремонт, реконструкция, снос и иное).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11. Сведения о балансовой стоимости имущества на 1 января текущего года.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12. Сведения об акциях (долях в уставных фондах) (виды, категории и количество, дата приобретения, балансовая стоимость, информация об обременениях (ограничениях) прав на акции (доли в уставных фондах), размер дивидендов).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13. Сведения о </w:t>
      </w:r>
      <w:proofErr w:type="spellStart"/>
      <w:r>
        <w:t>неденежных</w:t>
      </w:r>
      <w:proofErr w:type="spellEnd"/>
      <w:r>
        <w:t xml:space="preserve"> вкладах в уставный фонд (вид внесенного имущества (вклада), дата внесения имущества (вклада), условия внесения имущества (вклада), балансовая стоимость вклада на дату внесения).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right"/>
        <w:outlineLvl w:val="1"/>
      </w:pPr>
      <w:r>
        <w:t>Приложение 5</w:t>
      </w:r>
    </w:p>
    <w:p w:rsidR="00FB637C" w:rsidRDefault="00FB637C">
      <w:pPr>
        <w:pStyle w:val="ConsPlusNormal"/>
        <w:jc w:val="right"/>
      </w:pPr>
      <w:r>
        <w:t>к Положению о порядке</w:t>
      </w:r>
    </w:p>
    <w:p w:rsidR="00FB637C" w:rsidRDefault="00FB637C">
      <w:pPr>
        <w:pStyle w:val="ConsPlusNormal"/>
        <w:jc w:val="right"/>
      </w:pPr>
      <w:r>
        <w:t>формирования и актуализации</w:t>
      </w:r>
    </w:p>
    <w:p w:rsidR="00FB637C" w:rsidRDefault="00FB637C">
      <w:pPr>
        <w:pStyle w:val="ConsPlusNormal"/>
        <w:jc w:val="right"/>
      </w:pPr>
      <w:r>
        <w:t>государственного информационного</w:t>
      </w:r>
    </w:p>
    <w:p w:rsidR="00FB637C" w:rsidRDefault="00FB637C">
      <w:pPr>
        <w:pStyle w:val="ConsPlusNormal"/>
        <w:jc w:val="right"/>
      </w:pPr>
      <w:r>
        <w:t>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bookmarkStart w:id="34" w:name="P406"/>
      <w:bookmarkEnd w:id="34"/>
      <w:r>
        <w:t>СВЕДЕНИЯ</w:t>
      </w:r>
    </w:p>
    <w:p w:rsidR="00FB637C" w:rsidRDefault="00FB637C">
      <w:pPr>
        <w:pStyle w:val="ConsPlusTitle"/>
        <w:jc w:val="center"/>
      </w:pPr>
      <w:r>
        <w:t>ОБ ИМУЩЕСТВЕ СОЮЗНОГО ГОСУДАРСТВА, ВКЛЮЧАЕМЫЕ В ЕДИНЫЙ РЕЕСТР ИМУЩЕСТВА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1. Вид объекта, дата создания (приобретения).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2. Адрес объекта.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3. Наименование программы, подпрограммы, проекта, мероприятия (вид, номер, дата нормативного правового акта Союзного государства, которым они утверждены).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4. Заказчик-координатор, государственный заказчик (наименование юридического лица (полное наименование, сокращенное наименование (при наличии), регистрационный номер в ЕГР (УНП).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5. Затраты на создание (приобретение) имущества.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6. Назначение.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7. Площадь (протяженность) объекта, количество.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8. Форма собственности, сведения о правах на объект недвижимости и об обладателях этих прав.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9. Сведения об отнесении к определенным законодательством отдельным видам, категориям (историко-культурные ценности, объекты, находящиеся только в собственности государства, и иное).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lastRenderedPageBreak/>
        <w:t>10. Сведения о фактическом состоянии (используемое, неиспользуемое, неэффективно используемое, законсервированное, признано аварийным и иное).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11. Сведения об использовании (для собственных нужд, сдача в аренду (передача в безвозмездное пользование), отчуждение, ремонт, реконструкция, снос и иное).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12. Сведения о заключенных договорах в отношении объекта недвижимости, об ограничениях (обременениях) вещных прав на объект недвижимости и о лицах, в пользу которых установлены такие ограничения (обременения) (не распространяется на объекты жилищного фонда).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13. Сведения о балансовой (остаточной) стоимости на 1 января текущего года.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right"/>
        <w:outlineLvl w:val="1"/>
      </w:pPr>
      <w:r>
        <w:t>Приложение 6</w:t>
      </w:r>
    </w:p>
    <w:p w:rsidR="00FB637C" w:rsidRDefault="00FB637C">
      <w:pPr>
        <w:pStyle w:val="ConsPlusNormal"/>
        <w:jc w:val="right"/>
      </w:pPr>
      <w:r>
        <w:t>к Положению о порядке</w:t>
      </w:r>
    </w:p>
    <w:p w:rsidR="00FB637C" w:rsidRDefault="00FB637C">
      <w:pPr>
        <w:pStyle w:val="ConsPlusNormal"/>
        <w:jc w:val="right"/>
      </w:pPr>
      <w:r>
        <w:t>формирования и актуализации</w:t>
      </w:r>
    </w:p>
    <w:p w:rsidR="00FB637C" w:rsidRDefault="00FB637C">
      <w:pPr>
        <w:pStyle w:val="ConsPlusNormal"/>
        <w:jc w:val="right"/>
      </w:pPr>
      <w:r>
        <w:t>государственного информационного</w:t>
      </w:r>
    </w:p>
    <w:p w:rsidR="00FB637C" w:rsidRDefault="00FB637C">
      <w:pPr>
        <w:pStyle w:val="ConsPlusNormal"/>
        <w:jc w:val="right"/>
      </w:pPr>
      <w:r>
        <w:t>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Title"/>
        <w:jc w:val="center"/>
      </w:pPr>
      <w:bookmarkStart w:id="35" w:name="P433"/>
      <w:bookmarkEnd w:id="35"/>
      <w:r>
        <w:t>СВЕДЕНИЯ</w:t>
      </w:r>
    </w:p>
    <w:p w:rsidR="00FB637C" w:rsidRDefault="00FB637C">
      <w:pPr>
        <w:pStyle w:val="ConsPlusTitle"/>
        <w:jc w:val="center"/>
      </w:pPr>
      <w:r>
        <w:t>О ЮРИДИЧЕСКИХ И ФИЗИЧЕСКИХ ЛИЦАХ, А ТАКЖЕ ИНДИВИДУАЛЬНЫХ ПРЕДПРИНИМАТЕЛЯХ, КОТОРЫМ НЕДВИЖИМОЕ ИМУЩЕСТВО, СВЕДЕНИЯ О КОТОРОМ ВКЛЮЧАЮТСЯ В ЕДИНЫЙ РЕЕСТР ИМУЩЕСТВА, ПЕРЕДАНО В АРЕНДУ ИЛИ В БЕЗВОЗМЕЗДНОЕ ПОЛЬЗОВАНИЕ ЛИБО ПО ДОГОВОРУ НАЙМА, ВКЛЮЧАЕМЫЕ В ЕДИНЫЙ РЕЕСТР ИМУЩЕСТВА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  <w:r>
        <w:t>1. Сведения о юридических лицах (полное наименование, регистрационный номер в ЕГР (УНП).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2. Сведения об индивидуальных предпринимателях (фамилия, собственное имя, отчество (если таковое имеется), регистрационный номер в ЕГР (УНП).</w:t>
      </w:r>
    </w:p>
    <w:p w:rsidR="00FB637C" w:rsidRDefault="00FB637C">
      <w:pPr>
        <w:pStyle w:val="ConsPlusNormal"/>
        <w:spacing w:before="220"/>
        <w:ind w:firstLine="540"/>
        <w:jc w:val="both"/>
      </w:pPr>
      <w:r>
        <w:t>3. Сведения о физических лицах (фамилия, собственное имя, отчество (если таковое имеется).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right"/>
        <w:outlineLvl w:val="1"/>
      </w:pPr>
      <w:r>
        <w:t>Приложение 7</w:t>
      </w:r>
    </w:p>
    <w:p w:rsidR="00FB637C" w:rsidRDefault="00FB637C">
      <w:pPr>
        <w:pStyle w:val="ConsPlusNormal"/>
        <w:jc w:val="right"/>
      </w:pPr>
      <w:r>
        <w:t>к Положению о порядке</w:t>
      </w:r>
    </w:p>
    <w:p w:rsidR="00FB637C" w:rsidRDefault="00FB637C">
      <w:pPr>
        <w:pStyle w:val="ConsPlusNormal"/>
        <w:jc w:val="right"/>
      </w:pPr>
      <w:r>
        <w:t>формирования и актуализации</w:t>
      </w:r>
    </w:p>
    <w:p w:rsidR="00FB637C" w:rsidRDefault="00FB637C">
      <w:pPr>
        <w:pStyle w:val="ConsPlusNormal"/>
        <w:jc w:val="right"/>
      </w:pPr>
      <w:r>
        <w:t>государственного информационного</w:t>
      </w:r>
    </w:p>
    <w:p w:rsidR="00FB637C" w:rsidRDefault="00FB637C">
      <w:pPr>
        <w:pStyle w:val="ConsPlusNormal"/>
        <w:jc w:val="right"/>
      </w:pPr>
      <w:r>
        <w:t>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</w:pPr>
    </w:p>
    <w:p w:rsidR="00FB637C" w:rsidRDefault="00FB637C">
      <w:pPr>
        <w:pStyle w:val="ConsPlusNormal"/>
        <w:jc w:val="right"/>
      </w:pPr>
      <w:bookmarkStart w:id="36" w:name="P451"/>
      <w:bookmarkEnd w:id="36"/>
      <w:r>
        <w:t>Форма</w:t>
      </w:r>
    </w:p>
    <w:p w:rsidR="00FB637C" w:rsidRDefault="00FB637C">
      <w:pPr>
        <w:pStyle w:val="ConsPlusNormal"/>
      </w:pPr>
    </w:p>
    <w:p w:rsidR="00FB637C" w:rsidRDefault="00FB637C">
      <w:pPr>
        <w:pStyle w:val="ConsPlusNonformat"/>
        <w:jc w:val="both"/>
      </w:pPr>
      <w:r>
        <w:rPr>
          <w:b/>
        </w:rPr>
        <w:t>УВЕДОМЛЕНИЕ</w:t>
      </w:r>
    </w:p>
    <w:p w:rsidR="00FB637C" w:rsidRDefault="00FB637C">
      <w:pPr>
        <w:pStyle w:val="ConsPlusNonformat"/>
        <w:jc w:val="both"/>
      </w:pPr>
      <w:r>
        <w:rPr>
          <w:b/>
        </w:rPr>
        <w:t>о включении сведений о субъекте в единый реестр имущества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>1. Полное наименование субъекта 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    (согласно данным ЕГР)</w:t>
      </w:r>
    </w:p>
    <w:p w:rsidR="00FB637C" w:rsidRDefault="00FB637C">
      <w:pPr>
        <w:pStyle w:val="ConsPlusNonformat"/>
        <w:jc w:val="both"/>
      </w:pPr>
      <w:r>
        <w:t>2. Сокращенное наименование субъекта ______________________________________</w:t>
      </w:r>
    </w:p>
    <w:p w:rsidR="00FB637C" w:rsidRDefault="00FB637C">
      <w:pPr>
        <w:pStyle w:val="ConsPlusNonformat"/>
        <w:jc w:val="both"/>
      </w:pPr>
      <w:r>
        <w:lastRenderedPageBreak/>
        <w:t xml:space="preserve">                                      (согласно данным ЕГР (при наличии)</w:t>
      </w:r>
    </w:p>
    <w:p w:rsidR="00FB637C" w:rsidRDefault="00FB637C">
      <w:pPr>
        <w:pStyle w:val="ConsPlusNonformat"/>
        <w:jc w:val="both"/>
      </w:pPr>
      <w:r>
        <w:t>3. Регистрационный номер в ЕГР (УНП) ______________________________________</w:t>
      </w:r>
    </w:p>
    <w:p w:rsidR="00FB637C" w:rsidRDefault="00FB637C">
      <w:pPr>
        <w:pStyle w:val="ConsPlusNonformat"/>
        <w:jc w:val="both"/>
      </w:pPr>
      <w:r>
        <w:t>4. Вид субъекта (отметить знаком "V")</w:t>
      </w:r>
    </w:p>
    <w:p w:rsidR="00FB637C" w:rsidRDefault="00FB63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8520"/>
      </w:tblGrid>
      <w:tr w:rsidR="00FB637C">
        <w:tc>
          <w:tcPr>
            <w:tcW w:w="55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52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Юридическое лицо, резидент Республики Беларусь, субъект Единого реестра имущества</w:t>
            </w:r>
          </w:p>
        </w:tc>
      </w:tr>
      <w:tr w:rsidR="00FB637C">
        <w:tc>
          <w:tcPr>
            <w:tcW w:w="55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52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Юридическое лицо, нерезидент Республики Беларусь, субъект Единого реестра имущества</w:t>
            </w:r>
          </w:p>
        </w:tc>
      </w:tr>
      <w:tr w:rsidR="00FB637C">
        <w:tc>
          <w:tcPr>
            <w:tcW w:w="55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52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Государственный орган или организация, субъект Единого реестра имущества</w:t>
            </w:r>
          </w:p>
        </w:tc>
      </w:tr>
    </w:tbl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nformat"/>
        <w:jc w:val="both"/>
      </w:pPr>
      <w:r>
        <w:t>5. Форма (вид) собственности 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(собственность Республики Беларусь,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собственность административно-территориальной единицы, частная)</w:t>
      </w:r>
    </w:p>
    <w:p w:rsidR="00FB637C" w:rsidRDefault="00FB637C">
      <w:pPr>
        <w:pStyle w:val="ConsPlusNonformat"/>
        <w:jc w:val="both"/>
      </w:pPr>
      <w:r>
        <w:t>6. Вид права на имущество 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    (хозяйственное ведение,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оперативное управление, ссуда, собственность)</w:t>
      </w:r>
    </w:p>
    <w:p w:rsidR="00FB637C" w:rsidRDefault="00FB637C">
      <w:pPr>
        <w:pStyle w:val="ConsPlusNonformat"/>
        <w:jc w:val="both"/>
      </w:pPr>
      <w:r>
        <w:t>7. Адрес места нахождения:</w:t>
      </w:r>
    </w:p>
    <w:p w:rsidR="00FB637C" w:rsidRDefault="00FB637C">
      <w:pPr>
        <w:pStyle w:val="ConsPlusNonformat"/>
        <w:jc w:val="both"/>
      </w:pPr>
      <w:r>
        <w:t xml:space="preserve">     страна 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почтовый индекс 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область 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район ___________________________________</w:t>
      </w:r>
      <w:bookmarkStart w:id="37" w:name="_GoBack"/>
      <w:bookmarkEnd w:id="37"/>
      <w:r>
        <w:t>_____________________________</w:t>
      </w:r>
    </w:p>
    <w:p w:rsidR="00FB637C" w:rsidRDefault="00FB637C">
      <w:pPr>
        <w:pStyle w:val="ConsPlusNonformat"/>
        <w:jc w:val="both"/>
      </w:pPr>
      <w:r>
        <w:t xml:space="preserve">     сельсовет 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населенный пункт 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улица (дорога) 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километраж 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номер дома ___________________ индекс дома ___________________________</w:t>
      </w:r>
    </w:p>
    <w:p w:rsidR="00FB637C" w:rsidRDefault="00FB637C">
      <w:pPr>
        <w:pStyle w:val="ConsPlusNonformat"/>
        <w:jc w:val="both"/>
      </w:pPr>
      <w:r>
        <w:t xml:space="preserve">     номер корпуса ________________ индекс корпуса ________________________</w:t>
      </w:r>
    </w:p>
    <w:p w:rsidR="00FB637C" w:rsidRDefault="00FB637C">
      <w:pPr>
        <w:pStyle w:val="ConsPlusNonformat"/>
        <w:jc w:val="both"/>
      </w:pPr>
      <w:r>
        <w:t xml:space="preserve">     номер помещения _____________ индекс помещения _______________________</w:t>
      </w:r>
    </w:p>
    <w:p w:rsidR="00FB637C" w:rsidRDefault="00FB637C">
      <w:pPr>
        <w:pStyle w:val="ConsPlusNonformat"/>
        <w:jc w:val="both"/>
      </w:pPr>
      <w:r>
        <w:t>8. Адрес электронной почты ________________________________________________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>Руководитель ________________                        ______________________</w:t>
      </w:r>
    </w:p>
    <w:p w:rsidR="00FB637C" w:rsidRDefault="00FB637C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инициалы)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 xml:space="preserve">                                                      ____________ 20___ г.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>Фамилия, инициалы исполнителя _____________________________________________</w:t>
      </w:r>
    </w:p>
    <w:p w:rsidR="00FB637C" w:rsidRDefault="00FB637C">
      <w:pPr>
        <w:pStyle w:val="ConsPlusNonformat"/>
        <w:jc w:val="both"/>
      </w:pPr>
      <w:r>
        <w:t>Код и номер телефона ______________________________________________________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right"/>
        <w:outlineLvl w:val="1"/>
      </w:pPr>
      <w:r>
        <w:t>Приложение 8</w:t>
      </w:r>
    </w:p>
    <w:p w:rsidR="00FB637C" w:rsidRDefault="00FB637C">
      <w:pPr>
        <w:pStyle w:val="ConsPlusNormal"/>
        <w:jc w:val="right"/>
      </w:pPr>
      <w:r>
        <w:t>к Положению о порядке</w:t>
      </w:r>
    </w:p>
    <w:p w:rsidR="00FB637C" w:rsidRDefault="00FB637C">
      <w:pPr>
        <w:pStyle w:val="ConsPlusNormal"/>
        <w:jc w:val="right"/>
      </w:pPr>
      <w:r>
        <w:t>формирования и актуализации</w:t>
      </w:r>
    </w:p>
    <w:p w:rsidR="00FB637C" w:rsidRDefault="00FB637C">
      <w:pPr>
        <w:pStyle w:val="ConsPlusNormal"/>
        <w:jc w:val="right"/>
      </w:pPr>
      <w:r>
        <w:t>государственного информационного</w:t>
      </w:r>
    </w:p>
    <w:p w:rsidR="00FB637C" w:rsidRDefault="00FB637C">
      <w:pPr>
        <w:pStyle w:val="ConsPlusNormal"/>
        <w:jc w:val="right"/>
      </w:pPr>
      <w:r>
        <w:t>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</w:pPr>
    </w:p>
    <w:p w:rsidR="00FB637C" w:rsidRDefault="00FB637C">
      <w:pPr>
        <w:pStyle w:val="ConsPlusNormal"/>
        <w:jc w:val="right"/>
      </w:pPr>
      <w:bookmarkStart w:id="38" w:name="P511"/>
      <w:bookmarkEnd w:id="38"/>
      <w:r>
        <w:t>Форма</w:t>
      </w:r>
    </w:p>
    <w:p w:rsidR="00FB637C" w:rsidRDefault="00FB637C">
      <w:pPr>
        <w:pStyle w:val="ConsPlusNormal"/>
      </w:pPr>
    </w:p>
    <w:p w:rsidR="00FB637C" w:rsidRDefault="00FB637C">
      <w:pPr>
        <w:pStyle w:val="ConsPlusNonformat"/>
        <w:jc w:val="both"/>
      </w:pPr>
      <w:r>
        <w:rPr>
          <w:b/>
        </w:rPr>
        <w:t>УВЕДОМЛЕНИЕ</w:t>
      </w:r>
    </w:p>
    <w:p w:rsidR="00FB637C" w:rsidRDefault="00FB637C">
      <w:pPr>
        <w:pStyle w:val="ConsPlusNonformat"/>
        <w:jc w:val="both"/>
      </w:pPr>
      <w:r>
        <w:rPr>
          <w:b/>
        </w:rPr>
        <w:t>об исключении сведений о субъекте из единого реестра имущества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>1. Полное наименование субъекта 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(согласно данным ЕГР)</w:t>
      </w:r>
    </w:p>
    <w:p w:rsidR="00FB637C" w:rsidRDefault="00FB637C">
      <w:pPr>
        <w:pStyle w:val="ConsPlusNonformat"/>
        <w:jc w:val="both"/>
      </w:pPr>
      <w:r>
        <w:lastRenderedPageBreak/>
        <w:t>Регистрационный номер в ЕГР (УНП) _________________________________________</w:t>
      </w:r>
    </w:p>
    <w:p w:rsidR="00FB637C" w:rsidRDefault="00FB637C">
      <w:pPr>
        <w:pStyle w:val="ConsPlusNonformat"/>
        <w:jc w:val="both"/>
      </w:pPr>
      <w:r>
        <w:t>2. Основания исключения сведений о субъекте (отметить знаком "V")</w:t>
      </w:r>
    </w:p>
    <w:p w:rsidR="00FB637C" w:rsidRDefault="00FB6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8745"/>
      </w:tblGrid>
      <w:tr w:rsidR="00FB637C">
        <w:tc>
          <w:tcPr>
            <w:tcW w:w="33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74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Ликвидирован по решению собственника</w:t>
            </w:r>
          </w:p>
        </w:tc>
      </w:tr>
      <w:tr w:rsidR="00FB637C">
        <w:tc>
          <w:tcPr>
            <w:tcW w:w="33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74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Ликвидирован по решению регистрирующего органа</w:t>
            </w:r>
          </w:p>
        </w:tc>
      </w:tr>
      <w:tr w:rsidR="00FB637C">
        <w:tc>
          <w:tcPr>
            <w:tcW w:w="33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74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Ликвидирован по решению суда</w:t>
            </w:r>
          </w:p>
        </w:tc>
      </w:tr>
      <w:tr w:rsidR="00FB637C">
        <w:tc>
          <w:tcPr>
            <w:tcW w:w="33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74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Деятельность прекращена в результате реорганизации</w:t>
            </w:r>
          </w:p>
        </w:tc>
      </w:tr>
      <w:tr w:rsidR="00FB637C">
        <w:tc>
          <w:tcPr>
            <w:tcW w:w="33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74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Ликвидирован в результате банкротства</w:t>
            </w:r>
          </w:p>
        </w:tc>
      </w:tr>
      <w:tr w:rsidR="00FB637C">
        <w:tc>
          <w:tcPr>
            <w:tcW w:w="33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74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Реорганизован в процессе приватизации</w:t>
            </w:r>
          </w:p>
        </w:tc>
      </w:tr>
      <w:tr w:rsidR="00FB637C">
        <w:tc>
          <w:tcPr>
            <w:tcW w:w="33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74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Приватизирован (продан)</w:t>
            </w:r>
          </w:p>
        </w:tc>
      </w:tr>
      <w:tr w:rsidR="00FB637C">
        <w:tc>
          <w:tcPr>
            <w:tcW w:w="33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74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Договор ссуды расторгнут</w:t>
            </w:r>
          </w:p>
        </w:tc>
      </w:tr>
      <w:tr w:rsidR="00FB637C">
        <w:tc>
          <w:tcPr>
            <w:tcW w:w="330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8745" w:type="dxa"/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Прочие основания</w:t>
            </w:r>
          </w:p>
        </w:tc>
      </w:tr>
    </w:tbl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nformat"/>
        <w:jc w:val="both"/>
      </w:pPr>
      <w:r>
        <w:t xml:space="preserve">3. </w:t>
      </w:r>
      <w:proofErr w:type="gramStart"/>
      <w:r>
        <w:t>Документы,  на</w:t>
      </w:r>
      <w:proofErr w:type="gramEnd"/>
      <w:r>
        <w:t xml:space="preserve">  основании  которых  сведения  о субъекте  исключаются из</w:t>
      </w:r>
    </w:p>
    <w:p w:rsidR="00FB637C" w:rsidRDefault="00FB637C">
      <w:pPr>
        <w:pStyle w:val="ConsPlusNonformat"/>
        <w:jc w:val="both"/>
      </w:pPr>
      <w:r>
        <w:t>Единого реестра имущества, 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4. Полное    наименование   </w:t>
      </w:r>
      <w:proofErr w:type="gramStart"/>
      <w:r>
        <w:t>правопреемника  субъекта</w:t>
      </w:r>
      <w:proofErr w:type="gramEnd"/>
      <w:r>
        <w:t>,  сведения  о  котором</w:t>
      </w:r>
    </w:p>
    <w:p w:rsidR="00FB637C" w:rsidRDefault="00FB637C">
      <w:pPr>
        <w:pStyle w:val="ConsPlusNonformat"/>
        <w:jc w:val="both"/>
      </w:pPr>
      <w:r>
        <w:t>исключаются из Единого реестра имущества, _________________________________</w:t>
      </w:r>
    </w:p>
    <w:p w:rsidR="00FB637C" w:rsidRDefault="00FB637C">
      <w:pPr>
        <w:pStyle w:val="ConsPlusNonformat"/>
        <w:jc w:val="both"/>
      </w:pPr>
      <w:r>
        <w:t>Регистрационный номер в ЕГР (УНП) _________________________________________</w:t>
      </w:r>
    </w:p>
    <w:p w:rsidR="00FB637C" w:rsidRDefault="00FB637C">
      <w:pPr>
        <w:pStyle w:val="ConsPlusNonformat"/>
        <w:jc w:val="both"/>
      </w:pPr>
      <w:r>
        <w:t xml:space="preserve">5. </w:t>
      </w:r>
      <w:proofErr w:type="gramStart"/>
      <w:r>
        <w:t>Наименование  органа</w:t>
      </w:r>
      <w:proofErr w:type="gramEnd"/>
      <w:r>
        <w:t>,  принявшего  решение  об исключении  прекратившего</w:t>
      </w:r>
    </w:p>
    <w:p w:rsidR="00FB637C" w:rsidRDefault="00FB637C">
      <w:pPr>
        <w:pStyle w:val="ConsPlusNonformat"/>
        <w:jc w:val="both"/>
      </w:pPr>
      <w:r>
        <w:t xml:space="preserve">деятельность   юридического   </w:t>
      </w:r>
      <w:proofErr w:type="gramStart"/>
      <w:r>
        <w:t>лица  из</w:t>
      </w:r>
      <w:proofErr w:type="gramEnd"/>
      <w:r>
        <w:t xml:space="preserve">  ЕГР,  дата  и  номер  решения  либо</w:t>
      </w:r>
    </w:p>
    <w:p w:rsidR="00FB637C" w:rsidRDefault="00FB637C">
      <w:pPr>
        <w:pStyle w:val="ConsPlusNonformat"/>
        <w:jc w:val="both"/>
      </w:pPr>
      <w:r>
        <w:t xml:space="preserve">наименование   органа   и   дата   </w:t>
      </w:r>
      <w:proofErr w:type="gramStart"/>
      <w:r>
        <w:t>государственной  регистрации</w:t>
      </w:r>
      <w:proofErr w:type="gramEnd"/>
      <w:r>
        <w:t xml:space="preserve">  изменения,</w:t>
      </w:r>
    </w:p>
    <w:p w:rsidR="00FB637C" w:rsidRDefault="00FB637C">
      <w:pPr>
        <w:pStyle w:val="ConsPlusNonformat"/>
        <w:jc w:val="both"/>
      </w:pPr>
      <w:proofErr w:type="gramStart"/>
      <w:r>
        <w:t>дополнения,  внесенного</w:t>
      </w:r>
      <w:proofErr w:type="gramEnd"/>
      <w:r>
        <w:t xml:space="preserve">  в устав (положение, иной нормативный правовой акт)</w:t>
      </w:r>
    </w:p>
    <w:p w:rsidR="00FB637C" w:rsidRDefault="00FB637C">
      <w:pPr>
        <w:pStyle w:val="ConsPlusNonformat"/>
        <w:jc w:val="both"/>
      </w:pPr>
      <w:proofErr w:type="gramStart"/>
      <w:r>
        <w:t>реорганизованного  юридического</w:t>
      </w:r>
      <w:proofErr w:type="gramEnd"/>
      <w:r>
        <w:t xml:space="preserve">  лица,  подтверждающего его правопреемство,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>Руководитель ________________                        ______________________</w:t>
      </w:r>
    </w:p>
    <w:p w:rsidR="00FB637C" w:rsidRDefault="00FB637C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инициалы)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 xml:space="preserve">                                                       ___________ 20___ г.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>Фамилия, инициалы исполнителя _____________________________________________</w:t>
      </w:r>
    </w:p>
    <w:p w:rsidR="00FB637C" w:rsidRDefault="00FB637C">
      <w:pPr>
        <w:pStyle w:val="ConsPlusNonformat"/>
        <w:jc w:val="both"/>
      </w:pPr>
      <w:r>
        <w:t>Код и номер телефона ______________________________________________________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right"/>
        <w:outlineLvl w:val="1"/>
      </w:pPr>
      <w:r>
        <w:t>Приложение 9</w:t>
      </w:r>
    </w:p>
    <w:p w:rsidR="00FB637C" w:rsidRDefault="00FB637C">
      <w:pPr>
        <w:pStyle w:val="ConsPlusNormal"/>
        <w:jc w:val="right"/>
      </w:pPr>
      <w:r>
        <w:t>к Положению о порядке</w:t>
      </w:r>
    </w:p>
    <w:p w:rsidR="00FB637C" w:rsidRDefault="00FB637C">
      <w:pPr>
        <w:pStyle w:val="ConsPlusNormal"/>
        <w:jc w:val="right"/>
      </w:pPr>
      <w:r>
        <w:t>формирования и актуализации</w:t>
      </w:r>
    </w:p>
    <w:p w:rsidR="00FB637C" w:rsidRDefault="00FB637C">
      <w:pPr>
        <w:pStyle w:val="ConsPlusNormal"/>
        <w:jc w:val="right"/>
      </w:pPr>
      <w:r>
        <w:t>государственного информационного</w:t>
      </w:r>
    </w:p>
    <w:p w:rsidR="00FB637C" w:rsidRDefault="00FB637C">
      <w:pPr>
        <w:pStyle w:val="ConsPlusNormal"/>
        <w:jc w:val="right"/>
      </w:pPr>
      <w:r>
        <w:t>ресурса "Единый реестр имущества"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</w:pPr>
    </w:p>
    <w:p w:rsidR="00FB637C" w:rsidRDefault="00FB637C">
      <w:pPr>
        <w:pStyle w:val="ConsPlusNonformat"/>
        <w:jc w:val="both"/>
      </w:pPr>
      <w:bookmarkStart w:id="39" w:name="P571"/>
      <w:bookmarkEnd w:id="39"/>
      <w:r>
        <w:rPr>
          <w:b/>
        </w:rPr>
        <w:t>КАРТА</w:t>
      </w:r>
    </w:p>
    <w:p w:rsidR="00FB637C" w:rsidRDefault="00FB637C">
      <w:pPr>
        <w:pStyle w:val="ConsPlusNonformat"/>
        <w:jc w:val="both"/>
      </w:pPr>
      <w:r>
        <w:rPr>
          <w:b/>
        </w:rPr>
        <w:t>субъекта единого реестра имущества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>1. Полное наименование субъекта 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     (согласно данным ЕГР)</w:t>
      </w:r>
    </w:p>
    <w:p w:rsidR="00FB637C" w:rsidRDefault="00FB637C">
      <w:pPr>
        <w:pStyle w:val="ConsPlusNonformat"/>
        <w:jc w:val="both"/>
      </w:pPr>
      <w:r>
        <w:t>2. Сокращенное наименование субъекта 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  (согласно данным ЕГР (при наличии)</w:t>
      </w:r>
    </w:p>
    <w:p w:rsidR="00FB637C" w:rsidRDefault="00FB637C">
      <w:pPr>
        <w:pStyle w:val="ConsPlusNonformat"/>
        <w:jc w:val="both"/>
      </w:pPr>
      <w:r>
        <w:lastRenderedPageBreak/>
        <w:t>3. Регистрационный номер в ЕГР (УНП) ______________________________________</w:t>
      </w:r>
    </w:p>
    <w:p w:rsidR="00FB637C" w:rsidRDefault="00FB637C">
      <w:pPr>
        <w:pStyle w:val="ConsPlusNonformat"/>
        <w:jc w:val="both"/>
      </w:pPr>
      <w:r>
        <w:t>4. Форма (виды) собственности 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(собственность Республики Беларусь,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собственность административно-территориальной единицы, частная)</w:t>
      </w:r>
    </w:p>
    <w:p w:rsidR="00FB637C" w:rsidRDefault="00FB637C">
      <w:pPr>
        <w:pStyle w:val="ConsPlusNonformat"/>
        <w:jc w:val="both"/>
      </w:pPr>
      <w:r>
        <w:t xml:space="preserve">5. Наименование   учредителя </w:t>
      </w:r>
      <w:proofErr w:type="gramStart"/>
      <w:r>
        <w:t xml:space="preserve">   (</w:t>
      </w:r>
      <w:proofErr w:type="gramEnd"/>
      <w:r>
        <w:t>за   исключением  хозяйственных   обществ)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(орган (лицо), утвердивший устав (положение), иной нормативный правовой</w:t>
      </w:r>
    </w:p>
    <w:p w:rsidR="00FB637C" w:rsidRDefault="00FB637C">
      <w:pPr>
        <w:pStyle w:val="ConsPlusNonformat"/>
        <w:jc w:val="both"/>
      </w:pPr>
      <w:r>
        <w:t xml:space="preserve">                                   акт)</w:t>
      </w:r>
    </w:p>
    <w:p w:rsidR="00FB637C" w:rsidRDefault="00FB637C">
      <w:pPr>
        <w:pStyle w:val="ConsPlusNonformat"/>
        <w:jc w:val="both"/>
      </w:pPr>
      <w:r>
        <w:t xml:space="preserve">6. </w:t>
      </w:r>
      <w:proofErr w:type="gramStart"/>
      <w:r>
        <w:t>Наименование  органа</w:t>
      </w:r>
      <w:proofErr w:type="gramEnd"/>
      <w:r>
        <w:t xml:space="preserve">  (лица), уполномоченного управлять  государственным</w:t>
      </w:r>
    </w:p>
    <w:p w:rsidR="00FB637C" w:rsidRDefault="00FB637C">
      <w:pPr>
        <w:pStyle w:val="ConsPlusNonformat"/>
        <w:jc w:val="both"/>
      </w:pPr>
      <w:r>
        <w:t>имуществом, 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(республиканские государственно-общественные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>объединения указывают ссудодателя по договору ссуды, хозяйственные общества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указывают орган, осуществляющий владельческий надзор)</w:t>
      </w:r>
    </w:p>
    <w:p w:rsidR="00FB637C" w:rsidRDefault="00FB637C">
      <w:pPr>
        <w:pStyle w:val="ConsPlusNonformat"/>
        <w:jc w:val="both"/>
      </w:pPr>
      <w:r>
        <w:t xml:space="preserve">7. </w:t>
      </w:r>
      <w:proofErr w:type="gramStart"/>
      <w:r>
        <w:t>Наименование  органа</w:t>
      </w:r>
      <w:proofErr w:type="gramEnd"/>
      <w:r>
        <w:t xml:space="preserve">  (лица),  которому подчинен субъект Единого реестра</w:t>
      </w:r>
    </w:p>
    <w:p w:rsidR="00FB637C" w:rsidRDefault="00FB637C">
      <w:pPr>
        <w:pStyle w:val="ConsPlusNonformat"/>
        <w:jc w:val="both"/>
      </w:pPr>
      <w:r>
        <w:t>имущества, ________________________________________________________________</w:t>
      </w:r>
    </w:p>
    <w:p w:rsidR="00FB637C" w:rsidRDefault="00FB637C">
      <w:pPr>
        <w:pStyle w:val="ConsPlusNonformat"/>
        <w:jc w:val="both"/>
      </w:pPr>
      <w:r>
        <w:t>8. Субъект Единого реестра имущества входит в состав 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объединения, союза, ассоциации, холдинга и другой организации)</w:t>
      </w:r>
    </w:p>
    <w:p w:rsidR="00FB637C" w:rsidRDefault="00FB637C">
      <w:pPr>
        <w:pStyle w:val="ConsPlusNonformat"/>
        <w:jc w:val="both"/>
      </w:pPr>
      <w:r>
        <w:t xml:space="preserve">9. </w:t>
      </w:r>
      <w:proofErr w:type="gramStart"/>
      <w:r>
        <w:t>Место  нахождения</w:t>
      </w:r>
      <w:proofErr w:type="gramEnd"/>
      <w:r>
        <w:t xml:space="preserve">  (в  случае,  если  юридический  адрес  отличается  от</w:t>
      </w:r>
    </w:p>
    <w:p w:rsidR="00FB637C" w:rsidRDefault="00FB637C">
      <w:pPr>
        <w:pStyle w:val="ConsPlusNonformat"/>
        <w:jc w:val="both"/>
      </w:pPr>
      <w:r>
        <w:t>почтового, указывается почтовый) 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(страна, область, район, населенный пункт,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улица, дом, помещение, почтовый индекс)</w:t>
      </w:r>
    </w:p>
    <w:p w:rsidR="00FB637C" w:rsidRDefault="00FB637C">
      <w:pPr>
        <w:pStyle w:val="ConsPlusNonformat"/>
        <w:jc w:val="both"/>
      </w:pPr>
      <w:r>
        <w:t>10. Контактные данные 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(адрес электронной почты,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адрес интернет-сайта, номер телефона приемной, номер факса)</w:t>
      </w:r>
    </w:p>
    <w:p w:rsidR="00FB637C" w:rsidRDefault="00FB637C">
      <w:pPr>
        <w:pStyle w:val="ConsPlusNonformat"/>
        <w:jc w:val="both"/>
      </w:pPr>
      <w:r>
        <w:t>11. Сведения о руководителе 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    (наименование должности,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>фамилия, собственное имя, отчество (если таковое имеется), номер телефона)</w:t>
      </w:r>
    </w:p>
    <w:p w:rsidR="00FB637C" w:rsidRDefault="00FB637C">
      <w:pPr>
        <w:pStyle w:val="ConsPlusNonformat"/>
        <w:jc w:val="both"/>
      </w:pPr>
      <w:r>
        <w:t>12. Сведения о главном бухгалтере 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      (наименование должности,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фамилия, собственное имя, </w:t>
      </w:r>
      <w:proofErr w:type="gramStart"/>
      <w:r>
        <w:t>отчество  (</w:t>
      </w:r>
      <w:proofErr w:type="gramEnd"/>
      <w:r>
        <w:t>если таковое имеется), номер телефона)</w:t>
      </w:r>
    </w:p>
    <w:p w:rsidR="00FB637C" w:rsidRDefault="00FB637C">
      <w:pPr>
        <w:pStyle w:val="ConsPlusNonformat"/>
        <w:jc w:val="both"/>
      </w:pPr>
      <w:r>
        <w:t>13. Сведения о юрисконсульте ______________________________________________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                    (наименование должности,</w:t>
      </w:r>
    </w:p>
    <w:p w:rsidR="00FB637C" w:rsidRDefault="00FB637C">
      <w:pPr>
        <w:pStyle w:val="ConsPlusNonformat"/>
        <w:jc w:val="both"/>
      </w:pPr>
      <w:r>
        <w:t>___________________________________________________________________________</w:t>
      </w:r>
    </w:p>
    <w:p w:rsidR="00FB637C" w:rsidRDefault="00FB637C">
      <w:pPr>
        <w:pStyle w:val="ConsPlusNonformat"/>
        <w:jc w:val="both"/>
      </w:pPr>
      <w:proofErr w:type="gramStart"/>
      <w:r>
        <w:t>фамилия,  собственное</w:t>
      </w:r>
      <w:proofErr w:type="gramEnd"/>
      <w:r>
        <w:t xml:space="preserve"> имя, отчество (если таковое имеется), номер телефона)</w:t>
      </w:r>
    </w:p>
    <w:p w:rsidR="00FB637C" w:rsidRDefault="00FB637C">
      <w:pPr>
        <w:pStyle w:val="ConsPlusNonformat"/>
        <w:jc w:val="both"/>
      </w:pPr>
      <w:r>
        <w:t>14. Сведения об уставном фонде субъекта Единого реестра имущества</w:t>
      </w:r>
    </w:p>
    <w:p w:rsidR="00FB637C" w:rsidRDefault="00FB637C">
      <w:pPr>
        <w:pStyle w:val="ConsPlusNonformat"/>
        <w:jc w:val="both"/>
      </w:pPr>
      <w:r>
        <w:t xml:space="preserve">     Размер уставного фонда (рублей) ______________________________________</w:t>
      </w:r>
    </w:p>
    <w:p w:rsidR="00FB637C" w:rsidRDefault="00FB637C">
      <w:pPr>
        <w:pStyle w:val="ConsPlusNonformat"/>
        <w:jc w:val="both"/>
      </w:pPr>
      <w:r>
        <w:t xml:space="preserve">     Количество выпущенных акций, всего (штук) ____________________________</w:t>
      </w:r>
    </w:p>
    <w:p w:rsidR="00FB637C" w:rsidRDefault="00FB637C">
      <w:pPr>
        <w:pStyle w:val="ConsPlusNonformat"/>
        <w:jc w:val="both"/>
      </w:pPr>
      <w:r>
        <w:t xml:space="preserve">     в том числе:</w:t>
      </w:r>
    </w:p>
    <w:p w:rsidR="00FB637C" w:rsidRDefault="00FB637C">
      <w:pPr>
        <w:pStyle w:val="ConsPlusNonformat"/>
        <w:jc w:val="both"/>
      </w:pPr>
      <w:r>
        <w:t xml:space="preserve">     простых (обыкновенных) акций (штук) __________________________________</w:t>
      </w:r>
    </w:p>
    <w:p w:rsidR="00FB637C" w:rsidRDefault="00FB637C">
      <w:pPr>
        <w:pStyle w:val="ConsPlusNonformat"/>
        <w:jc w:val="both"/>
      </w:pPr>
      <w:r>
        <w:t xml:space="preserve">     привилегированных акций (штук) _______________________________________</w:t>
      </w:r>
    </w:p>
    <w:p w:rsidR="00FB637C" w:rsidRDefault="00FB637C">
      <w:pPr>
        <w:pStyle w:val="ConsPlusNonformat"/>
        <w:jc w:val="both"/>
      </w:pPr>
      <w:r>
        <w:t xml:space="preserve">     выкупленных на баланс хозяйственного общества (штук) _________________</w:t>
      </w:r>
    </w:p>
    <w:p w:rsidR="00FB637C" w:rsidRDefault="00FB637C">
      <w:pPr>
        <w:pStyle w:val="ConsPlusNonformat"/>
        <w:jc w:val="both"/>
      </w:pPr>
      <w:r>
        <w:t xml:space="preserve">     Номинальная стоимость акции (рублей) _________________________________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sectPr w:rsidR="00FB637C" w:rsidSect="00F66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900"/>
        <w:gridCol w:w="1290"/>
        <w:gridCol w:w="960"/>
        <w:gridCol w:w="1605"/>
        <w:gridCol w:w="1170"/>
        <w:gridCol w:w="1530"/>
        <w:gridCol w:w="1290"/>
        <w:gridCol w:w="1350"/>
      </w:tblGrid>
      <w:tr w:rsidR="00FB637C">
        <w:tc>
          <w:tcPr>
            <w:tcW w:w="2310" w:type="dxa"/>
            <w:vMerge w:val="restart"/>
            <w:tcBorders>
              <w:lef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lastRenderedPageBreak/>
              <w:t>Участники хозяйственного общества</w:t>
            </w:r>
          </w:p>
        </w:tc>
        <w:tc>
          <w:tcPr>
            <w:tcW w:w="10095" w:type="dxa"/>
            <w:gridSpan w:val="8"/>
            <w:tcBorders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Сведения об акциях (долях в уставном фонде)</w:t>
            </w:r>
          </w:p>
        </w:tc>
      </w:tr>
      <w:tr w:rsidR="00FB637C">
        <w:tc>
          <w:tcPr>
            <w:tcW w:w="2310" w:type="dxa"/>
            <w:vMerge/>
            <w:tcBorders>
              <w:left w:val="nil"/>
            </w:tcBorders>
          </w:tcPr>
          <w:p w:rsidR="00FB637C" w:rsidRDefault="00FB637C"/>
        </w:tc>
        <w:tc>
          <w:tcPr>
            <w:tcW w:w="2190" w:type="dxa"/>
            <w:gridSpan w:val="2"/>
            <w:vMerge w:val="restart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05" w:type="dxa"/>
            <w:gridSpan w:val="6"/>
            <w:tcBorders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B637C">
        <w:tc>
          <w:tcPr>
            <w:tcW w:w="2310" w:type="dxa"/>
            <w:vMerge/>
            <w:tcBorders>
              <w:left w:val="nil"/>
            </w:tcBorders>
          </w:tcPr>
          <w:p w:rsidR="00FB637C" w:rsidRDefault="00FB637C"/>
        </w:tc>
        <w:tc>
          <w:tcPr>
            <w:tcW w:w="2190" w:type="dxa"/>
            <w:gridSpan w:val="2"/>
            <w:vMerge/>
          </w:tcPr>
          <w:p w:rsidR="00FB637C" w:rsidRDefault="00FB637C"/>
        </w:tc>
        <w:tc>
          <w:tcPr>
            <w:tcW w:w="2565" w:type="dxa"/>
            <w:gridSpan w:val="2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переданы в управление органу владельческого надзора</w:t>
            </w:r>
          </w:p>
        </w:tc>
        <w:tc>
          <w:tcPr>
            <w:tcW w:w="2700" w:type="dxa"/>
            <w:gridSpan w:val="2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закреплены на праве хозяйственного ведения (оперативного управления)</w:t>
            </w:r>
          </w:p>
        </w:tc>
        <w:tc>
          <w:tcPr>
            <w:tcW w:w="2640" w:type="dxa"/>
            <w:gridSpan w:val="2"/>
            <w:tcBorders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переданы в доверительное управление</w:t>
            </w:r>
          </w:p>
        </w:tc>
      </w:tr>
      <w:tr w:rsidR="00FB637C">
        <w:tc>
          <w:tcPr>
            <w:tcW w:w="2310" w:type="dxa"/>
            <w:vMerge/>
            <w:tcBorders>
              <w:left w:val="nil"/>
            </w:tcBorders>
          </w:tcPr>
          <w:p w:rsidR="00FB637C" w:rsidRDefault="00FB637C"/>
        </w:tc>
        <w:tc>
          <w:tcPr>
            <w:tcW w:w="900" w:type="dxa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90" w:type="dxa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0" w:type="dxa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70" w:type="dxa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0" w:type="dxa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90" w:type="dxa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50" w:type="dxa"/>
            <w:tcBorders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FB637C">
        <w:tblPrEx>
          <w:tblBorders>
            <w:insideH w:val="nil"/>
            <w:insideV w:val="none" w:sz="0" w:space="0" w:color="auto"/>
          </w:tblBorders>
        </w:tblPrEx>
        <w:tc>
          <w:tcPr>
            <w:tcW w:w="231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Республика Беларусь 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il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Административно-территориальная единица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il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Юридическое лицо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il"/>
            <w:insideV w:val="none" w:sz="0" w:space="0" w:color="auto"/>
          </w:tblBorders>
        </w:tblPrEx>
        <w:tc>
          <w:tcPr>
            <w:tcW w:w="2310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Физическое лицо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V w:val="none" w:sz="0" w:space="0" w:color="auto"/>
          </w:tblBorders>
        </w:tblPrEx>
        <w:tc>
          <w:tcPr>
            <w:tcW w:w="231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  <w:ind w:left="450"/>
            </w:pPr>
            <w:r>
              <w:t>Итого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</w:tbl>
    <w:p w:rsidR="00FB637C" w:rsidRDefault="00FB637C">
      <w:pPr>
        <w:sectPr w:rsidR="00FB63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both"/>
      </w:pPr>
      <w:r>
        <w:t>15. Сведения о количестве земельных участков</w:t>
      </w:r>
    </w:p>
    <w:p w:rsidR="00FB637C" w:rsidRDefault="00FB63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3075"/>
        <w:gridCol w:w="3450"/>
      </w:tblGrid>
      <w:tr w:rsidR="00FB637C"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Вид права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Количество, штук/гектаров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Увеличение (уменьшение), штук/гектаров</w:t>
            </w: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Постоянное пользование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Временное пользование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Аренда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V w:val="none" w:sz="0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  <w:ind w:left="450"/>
            </w:pPr>
            <w:r>
              <w:t>Итого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</w:tbl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both"/>
      </w:pPr>
      <w:r>
        <w:t>16. Сведения о количестве объектов недвижимого имущества, в том числе не завершенных строительством объектов</w:t>
      </w: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sectPr w:rsidR="00FB63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2625"/>
        <w:gridCol w:w="2100"/>
        <w:gridCol w:w="1305"/>
        <w:gridCol w:w="2760"/>
        <w:gridCol w:w="2925"/>
        <w:gridCol w:w="1320"/>
      </w:tblGrid>
      <w:tr w:rsidR="00FB637C"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lastRenderedPageBreak/>
              <w:t>Вид объекта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 xml:space="preserve">Количество, (штук, </w:t>
            </w:r>
            <w:proofErr w:type="spellStart"/>
            <w:r>
              <w:t>пог</w:t>
            </w:r>
            <w:proofErr w:type="spellEnd"/>
            <w:r>
              <w:t>. м, кв. м)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 xml:space="preserve">Увеличение (уменьшение), (штук, </w:t>
            </w:r>
            <w:proofErr w:type="spellStart"/>
            <w:r>
              <w:t>пог</w:t>
            </w:r>
            <w:proofErr w:type="spellEnd"/>
            <w:r>
              <w:t>. м, кв. м) (+, -)</w:t>
            </w:r>
          </w:p>
        </w:tc>
      </w:tr>
      <w:tr w:rsidR="00FB637C"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637C" w:rsidRDefault="00FB637C"/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государственное (закрепленное на праве оперативного управления или хозяйственного ведения)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государственное (переданное по договору ссуды)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частное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государственное (закрепленное на праве оперативного управления или хозяйственного ведения)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государственное (переданное по договору ссуды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частное</w:t>
            </w: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Здания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  <w:ind w:left="450"/>
            </w:pPr>
            <w:r>
              <w:t>в том числе: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  <w:ind w:left="450"/>
            </w:pPr>
            <w:r>
              <w:t>жилые дома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  <w:ind w:left="450"/>
            </w:pPr>
            <w:r>
              <w:t>общежития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Сооружения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Изолированные помещения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  <w:ind w:left="450"/>
            </w:pPr>
            <w:r>
              <w:t>в том числе жилые помещения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Машино-места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Передаточные устройства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Воздушные суда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Морские суда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Суда внутреннего плавания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lastRenderedPageBreak/>
              <w:t>Суда плавания "река - море"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Космические объекты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Не завершенные строительством объекты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</w:tbl>
    <w:p w:rsidR="00FB637C" w:rsidRDefault="00FB637C">
      <w:pPr>
        <w:sectPr w:rsidR="00FB63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both"/>
      </w:pPr>
      <w:r>
        <w:t>17. Информация об использовании зданий, сооружений, изолированных помещений, находящихся в государственной собственности (в том числе переданных по договору ссуды)</w:t>
      </w:r>
    </w:p>
    <w:p w:rsidR="00FB637C" w:rsidRDefault="00FB63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2130"/>
        <w:gridCol w:w="3030"/>
      </w:tblGrid>
      <w:tr w:rsidR="00FB637C"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На 1 января отчетного года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Увеличение (уменьшение) за отчетный год (+, -)</w:t>
            </w: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Количество используемых площадей (</w:t>
            </w:r>
            <w:proofErr w:type="spellStart"/>
            <w:r>
              <w:t>пог</w:t>
            </w:r>
            <w:proofErr w:type="spellEnd"/>
            <w:r>
              <w:t>. м, кв. м, процентов)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Количество неиспользуемых площадей (</w:t>
            </w:r>
            <w:proofErr w:type="spellStart"/>
            <w:r>
              <w:t>пог</w:t>
            </w:r>
            <w:proofErr w:type="spellEnd"/>
            <w:r>
              <w:t>. м, кв. м, процентов)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Количество переданных в аренду площадей (</w:t>
            </w:r>
            <w:proofErr w:type="spellStart"/>
            <w:r>
              <w:t>пог</w:t>
            </w:r>
            <w:proofErr w:type="spellEnd"/>
            <w:r>
              <w:t>. м, кв. м, процентов)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Количество переданных в безвозмездное пользование площадей (</w:t>
            </w:r>
            <w:proofErr w:type="spellStart"/>
            <w:r>
              <w:t>пог</w:t>
            </w:r>
            <w:proofErr w:type="spellEnd"/>
            <w:r>
              <w:t>. м, кв. м, процентов)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Сумма арендной платы, полученной арендодателем за отчетный период, тыс. рублей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Задолженность по арендной плате с начала действия договоров аренды, тыс. рублей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Сумма арендной платы, перечисленной арендодателем в бюджет за отчетный период, тыс. рублей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Задолженность перед бюджетом по перечислению средств, полученных от сдачи в аренду объекта, тыс. рублей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Количество проданных объектов, штук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Сумма, поступившая от продажи объектов, тыс. рублей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Общая площадь не пригодных к эксплуатации объектов, кв. м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Общая площадь объектов, расположенных на территориях, подвергшихся радиоактивному загрязнению, кв. 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</w:tbl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both"/>
      </w:pPr>
      <w:r>
        <w:t>18. Информация об использовании зданий, сооружений, изолированных помещений, находящихся в собственности хозяйственных обществ с участием государства</w:t>
      </w:r>
    </w:p>
    <w:p w:rsidR="00FB637C" w:rsidRDefault="00FB63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2220"/>
        <w:gridCol w:w="3120"/>
      </w:tblGrid>
      <w:tr w:rsidR="00FB637C"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На 1 января отчетного года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Увеличение (уменьшение) за отчетный год (+, -)</w:t>
            </w: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lastRenderedPageBreak/>
              <w:t>Количество используемых площадей (</w:t>
            </w:r>
            <w:proofErr w:type="spellStart"/>
            <w:r>
              <w:t>пог</w:t>
            </w:r>
            <w:proofErr w:type="spellEnd"/>
            <w:r>
              <w:t>. м, кв. м, процентов)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Количество неиспользуемых площадей (</w:t>
            </w:r>
            <w:proofErr w:type="spellStart"/>
            <w:r>
              <w:t>пог</w:t>
            </w:r>
            <w:proofErr w:type="spellEnd"/>
            <w:r>
              <w:t>. м, кв. м, процентов)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Количество переданных в аренду площадей (</w:t>
            </w:r>
            <w:proofErr w:type="spellStart"/>
            <w:r>
              <w:t>пог</w:t>
            </w:r>
            <w:proofErr w:type="spellEnd"/>
            <w:r>
              <w:t>. м, кв. м, процентов)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Количество переданных в безвозмездное пользование площадей (</w:t>
            </w:r>
            <w:proofErr w:type="spellStart"/>
            <w:r>
              <w:t>пог</w:t>
            </w:r>
            <w:proofErr w:type="spellEnd"/>
            <w:r>
              <w:t>. м, кв. м, процентов)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Сумма арендной платы, полученной арендодателем за отчетный период, тыс. рублей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Задолженность по арендной плате с начала действия договора аренды, тыс. рублей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Количество проданных объектов, штук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</w:tbl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rmal"/>
        <w:jc w:val="both"/>
      </w:pPr>
      <w:r>
        <w:t>19. Сведения об акциях (долях в уставных фондах), находящихся в собственности, хозяйственном ведении или оперативном управлении, переданных в доверительное управление субъекту Единого реестра имущества (конкретизировать в примечании)</w:t>
      </w:r>
    </w:p>
    <w:p w:rsidR="00FB637C" w:rsidRDefault="00FB63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5"/>
        <w:gridCol w:w="1545"/>
        <w:gridCol w:w="2490"/>
        <w:gridCol w:w="2355"/>
      </w:tblGrid>
      <w:tr w:rsidR="00FB637C">
        <w:tc>
          <w:tcPr>
            <w:tcW w:w="2685" w:type="dxa"/>
            <w:vMerge w:val="restart"/>
            <w:tcBorders>
              <w:lef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4035" w:type="dxa"/>
            <w:gridSpan w:val="2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Доля в уставном фонде хозяйственного общества</w:t>
            </w:r>
          </w:p>
        </w:tc>
        <w:tc>
          <w:tcPr>
            <w:tcW w:w="2355" w:type="dxa"/>
            <w:vMerge w:val="restart"/>
            <w:tcBorders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B637C">
        <w:tc>
          <w:tcPr>
            <w:tcW w:w="2685" w:type="dxa"/>
            <w:vMerge/>
            <w:tcBorders>
              <w:left w:val="nil"/>
            </w:tcBorders>
          </w:tcPr>
          <w:p w:rsidR="00FB637C" w:rsidRDefault="00FB637C"/>
        </w:tc>
        <w:tc>
          <w:tcPr>
            <w:tcW w:w="1545" w:type="dxa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90" w:type="dxa"/>
            <w:tcMar>
              <w:left w:w="62" w:type="dxa"/>
              <w:right w:w="62" w:type="dxa"/>
            </w:tcMar>
            <w:vAlign w:val="center"/>
          </w:tcPr>
          <w:p w:rsidR="00FB637C" w:rsidRDefault="00FB637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55" w:type="dxa"/>
            <w:vMerge/>
            <w:tcBorders>
              <w:right w:val="nil"/>
            </w:tcBorders>
          </w:tcPr>
          <w:p w:rsidR="00FB637C" w:rsidRDefault="00FB637C"/>
        </w:tc>
      </w:tr>
      <w:tr w:rsidR="00FB637C">
        <w:tblPrEx>
          <w:tblBorders>
            <w:insideH w:val="nil"/>
            <w:insideV w:val="none" w:sz="0" w:space="0" w:color="auto"/>
          </w:tblBorders>
        </w:tblPrEx>
        <w:tc>
          <w:tcPr>
            <w:tcW w:w="2685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1.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490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  <w:tr w:rsidR="00FB637C">
        <w:tblPrEx>
          <w:tblBorders>
            <w:insideH w:val="nil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  <w:r>
              <w:t>2.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  <w:tc>
          <w:tcPr>
            <w:tcW w:w="2355" w:type="dxa"/>
            <w:tcBorders>
              <w:top w:val="nil"/>
              <w:left w:val="nil"/>
              <w:right w:val="nil"/>
            </w:tcBorders>
            <w:tcMar>
              <w:left w:w="62" w:type="dxa"/>
              <w:right w:w="62" w:type="dxa"/>
            </w:tcMar>
          </w:tcPr>
          <w:p w:rsidR="00FB637C" w:rsidRDefault="00FB637C">
            <w:pPr>
              <w:pStyle w:val="ConsPlusNormal"/>
            </w:pPr>
          </w:p>
        </w:tc>
      </w:tr>
    </w:tbl>
    <w:p w:rsidR="00FB637C" w:rsidRDefault="00FB637C">
      <w:pPr>
        <w:pStyle w:val="ConsPlusNormal"/>
        <w:ind w:firstLine="540"/>
        <w:jc w:val="both"/>
      </w:pPr>
    </w:p>
    <w:p w:rsidR="00FB637C" w:rsidRDefault="00FB637C">
      <w:pPr>
        <w:pStyle w:val="ConsPlusNonformat"/>
        <w:jc w:val="both"/>
      </w:pPr>
      <w:r>
        <w:t>Руководитель _________________                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(фамилия, инициалы)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>Главный бухгалтер ________________            _____________________________</w:t>
      </w:r>
    </w:p>
    <w:p w:rsidR="00FB637C" w:rsidRDefault="00FB637C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(фамилия, инициалы)</w:t>
      </w:r>
    </w:p>
    <w:p w:rsidR="00FB637C" w:rsidRDefault="00FB637C">
      <w:pPr>
        <w:pStyle w:val="ConsPlusNonformat"/>
        <w:jc w:val="both"/>
      </w:pPr>
    </w:p>
    <w:p w:rsidR="00FB637C" w:rsidRDefault="00FB637C">
      <w:pPr>
        <w:pStyle w:val="ConsPlusNonformat"/>
        <w:jc w:val="both"/>
      </w:pPr>
      <w:r>
        <w:t>Фамилия, инициалы исполнителя _____________________________________________</w:t>
      </w:r>
    </w:p>
    <w:p w:rsidR="00FB637C" w:rsidRDefault="00FB637C">
      <w:pPr>
        <w:pStyle w:val="ConsPlusNonformat"/>
        <w:jc w:val="both"/>
      </w:pPr>
      <w:r>
        <w:t>Код и номер телефона ______________________________________________________</w:t>
      </w:r>
    </w:p>
    <w:p w:rsidR="00FB637C" w:rsidRDefault="00FB637C">
      <w:pPr>
        <w:pStyle w:val="ConsPlusNormal"/>
      </w:pPr>
    </w:p>
    <w:p w:rsidR="00FB637C" w:rsidRDefault="00FB637C">
      <w:pPr>
        <w:pStyle w:val="ConsPlusNormal"/>
      </w:pPr>
    </w:p>
    <w:p w:rsidR="00FB637C" w:rsidRDefault="00FB6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040" w:rsidRDefault="00FB637C"/>
    <w:sectPr w:rsidR="00CD1040" w:rsidSect="000407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7C"/>
    <w:rsid w:val="008A3B56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91A7-9768-4529-816A-8B5CAF79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6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6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6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63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A327432BE515A5C788A1AAA912B213117B8AFF478DD16980A13CC61423C447A87C02FDF792CA5BC7B5E78BEA1589D048751F2DE396960E084043B19Z0i1H" TargetMode="External"/><Relationship Id="rId13" Type="http://schemas.openxmlformats.org/officeDocument/2006/relationships/hyperlink" Target="consultantplus://offline/ref=751A327432BE515A5C788A1AAA912B213117B8AFF478DD159C0C13CC61423C447A87C02FDF792CA5BC725E7DB7A7589D048751F2DE396960E084043B19Z0i1H" TargetMode="External"/><Relationship Id="rId18" Type="http://schemas.openxmlformats.org/officeDocument/2006/relationships/hyperlink" Target="consultantplus://offline/ref=751A327432BE515A5C788A1AAA912B213117B8AFF478D2159E0A19CC61423C447A87C02FDF792CA5BC7B5E7CB6A0589D048751F2DE396960E084043B19Z0i1H" TargetMode="External"/><Relationship Id="rId26" Type="http://schemas.openxmlformats.org/officeDocument/2006/relationships/hyperlink" Target="consultantplus://offline/ref=751A327432BE515A5C788A1AAA912B213117B8AFF478D2169F0618CC61423C447A87C02FDF792CA5BC7B5E7DBEA2589D048751F2DE396960E084043B19Z0i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1A327432BE515A5C788A1AAA912B213117B8AFF478DC16950E1BCC61423C447A87C02FDF792CA5BC7B5E7DB3A3589D048751F2DE396960E084043B19Z0i1H" TargetMode="External"/><Relationship Id="rId34" Type="http://schemas.openxmlformats.org/officeDocument/2006/relationships/hyperlink" Target="consultantplus://offline/ref=751A327432BE515A5C788A1AAA912B213117B8AFF478D2119F0E1ECC61423C447A87C02FDF792CA5BC7B5E7CB7A4589D048751F2DE396960E084043B19Z0i1H" TargetMode="External"/><Relationship Id="rId7" Type="http://schemas.openxmlformats.org/officeDocument/2006/relationships/hyperlink" Target="consultantplus://offline/ref=751A327432BE515A5C788A1AAA912B213117B8AFF478DD16980A13CC61423C447A87C02FDF792CA5BC7B5E78BEA1589D048751F2DE396960E084043B19Z0i1H" TargetMode="External"/><Relationship Id="rId12" Type="http://schemas.openxmlformats.org/officeDocument/2006/relationships/hyperlink" Target="consultantplus://offline/ref=751A327432BE515A5C788A1AAA912B213117B8AFF478DD159C0C13CC61423C447A87C02FDF792CA5BC7B5E7CB7AC589D048751F2DE396960E084043B19Z0i1H" TargetMode="External"/><Relationship Id="rId17" Type="http://schemas.openxmlformats.org/officeDocument/2006/relationships/hyperlink" Target="consultantplus://offline/ref=751A327432BE515A5C788A1AAA912B213117B8AFF478D2159E0A19CC61423C447A87C02FDF792CA5BC7B5E7CB6A1589D048751F2DE396960E084043B19Z0i1H" TargetMode="External"/><Relationship Id="rId25" Type="http://schemas.openxmlformats.org/officeDocument/2006/relationships/hyperlink" Target="consultantplus://offline/ref=751A327432BE515A5C788A1AAA912B213117B8AFF478D1179B0E13CC61423C447A87C02FDF6B2CFDB07B5762B6A14DCB55C1Z0i5H" TargetMode="External"/><Relationship Id="rId33" Type="http://schemas.openxmlformats.org/officeDocument/2006/relationships/hyperlink" Target="consultantplus://offline/ref=751A327432BE515A5C788A1AAA912B213117B8AFF478D2169F0618CC61423C447A87C02FDF792CA5BC7B5E7DBEA2589D048751F2DE396960E084043B19Z0i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1A327432BE515A5C788A1AAA912B213117B8AFF478D2159E0A19CC61423C447A87C02FDF792CA5BC7B5E7CB6A6589D048751F2DE396960E084043B19Z0i1H" TargetMode="External"/><Relationship Id="rId20" Type="http://schemas.openxmlformats.org/officeDocument/2006/relationships/hyperlink" Target="consultantplus://offline/ref=751A327432BE515A5C788A1AAA912B213117B8AFF478DC119B0E1ACC61423C447A87C02FDF792CA5BC7B5E7CBEA5589D048751F2DE396960E084043B19Z0i1H" TargetMode="External"/><Relationship Id="rId29" Type="http://schemas.openxmlformats.org/officeDocument/2006/relationships/hyperlink" Target="consultantplus://offline/ref=751A327432BE515A5C788A1AAA912B213117B8AFF478DC119D071BCC61423C447A87C02FDF792CA5BC7B5E7CB6AC589D048751F2DE396960E084043B19Z0i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A327432BE515A5C788A1AAA912B213117B8AFF478DD16980A13CC61423C447A87C02FDF792CA5BC7B5E7CB4A1589D048751F2DE396960E084043B19Z0i1H" TargetMode="External"/><Relationship Id="rId11" Type="http://schemas.openxmlformats.org/officeDocument/2006/relationships/hyperlink" Target="consultantplus://offline/ref=751A327432BE515A5C788A1AAA912B213117B8AFF478DD16980A13CC61423C447A87C02FDF792CA5BC7B5E7CB4A1589D048751F2DE396960E084043B19Z0i1H" TargetMode="External"/><Relationship Id="rId24" Type="http://schemas.openxmlformats.org/officeDocument/2006/relationships/hyperlink" Target="consultantplus://offline/ref=751A327432BE515A5C788A1AAA912B213117B8AFF478D21E9E091CCC61423C447A87C02FDF6B2CFDB07B5762B6A14DCB55C1Z0i5H" TargetMode="External"/><Relationship Id="rId32" Type="http://schemas.openxmlformats.org/officeDocument/2006/relationships/hyperlink" Target="consultantplus://offline/ref=751A327432BE515A5C788A1AAA912B213117B8AFF478D21095061FCC61423C447A87C02FDF792CA5BC7B5E7CB1A7589D048751F2DE396960E084043B19Z0i1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51A327432BE515A5C788A1AAA912B213117B8AFF478D21E9E091CCC61423C447A87C02FDF792CA5BC7B5E7CB3A7589D048751F2DE396960E084043B19Z0i1H" TargetMode="External"/><Relationship Id="rId15" Type="http://schemas.openxmlformats.org/officeDocument/2006/relationships/hyperlink" Target="consultantplus://offline/ref=751A327432BE515A5C788A1AAA912B213117B8AFF478D2159E0A19CC61423C447A87C02FDF6B2CFDB07B5762B6A14DCB55C1Z0i5H" TargetMode="External"/><Relationship Id="rId23" Type="http://schemas.openxmlformats.org/officeDocument/2006/relationships/hyperlink" Target="consultantplus://offline/ref=751A327432BE515A5C788A1AAA912B213117B8AFF478DC11980C13CC61423C447A87C02FDF792CA5BC7B5E7CB2A3589D048751F2DE396960E084043B19Z0i1H" TargetMode="External"/><Relationship Id="rId28" Type="http://schemas.openxmlformats.org/officeDocument/2006/relationships/hyperlink" Target="consultantplus://offline/ref=751A327432BE515A5C788A1AAA912B213117B8AFF478DC119D0B13CC61423C447A87C02FDF6B2CFDB07B5762B6A14DCB55C1Z0i5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51A327432BE515A5C788A1AAA912B213117B8AFF478DD16980A13CC61423C447A87C02FDF792CA5BC7B5E78BFA0589D048751F2DE396960E084043B19Z0i1H" TargetMode="External"/><Relationship Id="rId19" Type="http://schemas.openxmlformats.org/officeDocument/2006/relationships/hyperlink" Target="consultantplus://offline/ref=751A327432BE515A5C788A1AAA912B213117B8AFF478D2159E0A19CC61423C447A87C02FDF792CA5BC7B5E7CB6A3589D048751F2DE396960E084043B19Z0i1H" TargetMode="External"/><Relationship Id="rId31" Type="http://schemas.openxmlformats.org/officeDocument/2006/relationships/hyperlink" Target="consultantplus://offline/ref=751A327432BE515A5C788A1AAA912B213117B8AFF478D6159E0812CC61423C447A87C02FDF792CA5BC7B5E7CB7A0589D048751F2DE396960E084043B19Z0i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1A327432BE515A5C788A1AAA912B213117B8AFF478DD16980A13CC61423C447A87C02FDF792CA5BC7B5E78BEA1589D048751F2DE396960E084043B19Z0i1H" TargetMode="External"/><Relationship Id="rId14" Type="http://schemas.openxmlformats.org/officeDocument/2006/relationships/hyperlink" Target="consultantplus://offline/ref=751A327432BE515A5C788A1AAA912B213117B8AFF478DD159C0C13CC61423C447A87C02FDF792CA5BC7D5C7FBFA5589D048751F2DE396960E084043B19Z0i1H" TargetMode="External"/><Relationship Id="rId22" Type="http://schemas.openxmlformats.org/officeDocument/2006/relationships/hyperlink" Target="consultantplus://offline/ref=751A327432BE515A5C788A1AAA912B213117B8AFF478DD179E0E18CC61423C447A87C02FDF792CA5BC7B5E7AB6A4589D048751F2DE396960E084043B19Z0i1H" TargetMode="External"/><Relationship Id="rId27" Type="http://schemas.openxmlformats.org/officeDocument/2006/relationships/hyperlink" Target="consultantplus://offline/ref=751A327432BE515A5C788A1AAA912B213117B8AFF478D21E9E091CCC61423C447A87C02FDF6B2CFDB07B5762B6A14DCB55C1Z0i5H" TargetMode="External"/><Relationship Id="rId30" Type="http://schemas.openxmlformats.org/officeDocument/2006/relationships/hyperlink" Target="consultantplus://offline/ref=751A327432BE515A5C788A1AAA912B213117B8AFF478D2119F0E1ECC61423C447A87C02FDF792CA5BC7B5E7CB7A4589D048751F2DE396960E084043B19Z0i1H" TargetMode="External"/><Relationship Id="rId35" Type="http://schemas.openxmlformats.org/officeDocument/2006/relationships/hyperlink" Target="consultantplus://offline/ref=751A327432BE515A5C788A1AAA912B213117B8AFF478D411940A1CCC61423C447A87C02FDF792CA5BC7B5E7CB6AD589D048751F2DE396960E084043B19Z0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11003</Words>
  <Characters>62722</Characters>
  <Application>Microsoft Office Word</Application>
  <DocSecurity>0</DocSecurity>
  <Lines>522</Lines>
  <Paragraphs>147</Paragraphs>
  <ScaleCrop>false</ScaleCrop>
  <Company/>
  <LinksUpToDate>false</LinksUpToDate>
  <CharactersWithSpaces>73578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Михнута Елена Николаевна</dc:creator>
  <cp:keywords/>
  <dc:description/>
  <cp:lastModifiedBy>Михнута Елена Николаевна</cp:lastModifiedBy>
  <cp:revision>1</cp:revision>
  <dcterms:created xsi:type="dcterms:W3CDTF">2021-04-09T07:34:00Z</dcterms:created>
  <dcterms:modified xsi:type="dcterms:W3CDTF">2021-04-09T07:35:00Z</dcterms:modified>
</cp:coreProperties>
</file>