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7" w:rsidRDefault="00E840F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E840F7" w:rsidRDefault="00E840F7">
      <w:pPr>
        <w:pStyle w:val="newncpi"/>
        <w:ind w:firstLine="0"/>
        <w:jc w:val="center"/>
      </w:pPr>
      <w:r>
        <w:rPr>
          <w:rStyle w:val="datepr"/>
        </w:rPr>
        <w:t>19 февраля 2024 г.</w:t>
      </w:r>
      <w:r>
        <w:rPr>
          <w:rStyle w:val="number"/>
        </w:rPr>
        <w:t xml:space="preserve"> № 8-22</w:t>
      </w:r>
    </w:p>
    <w:p w:rsidR="00E840F7" w:rsidRDefault="00E840F7">
      <w:pPr>
        <w:pStyle w:val="titlencpi"/>
      </w:pPr>
      <w:r>
        <w:t>О регулировании тарифов на товары (работы, услуги)</w:t>
      </w:r>
    </w:p>
    <w:p w:rsidR="00E840F7" w:rsidRDefault="00E840F7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 и пункта 4 Положения о порядке индексации тарифов (цен) на коммунальные услуги, предоставляемые юридическим лицам организациями системы Министерства жилищно-коммунального хозяйства, утвержденного постановлением Совета Министров Республики Беларусь от 27 февраля 2014 г. № 175, Могилевский областной исполнительный</w:t>
      </w:r>
      <w:proofErr w:type="gramEnd"/>
      <w:r>
        <w:t xml:space="preserve"> комитет РЕШИЛ:</w:t>
      </w:r>
    </w:p>
    <w:p w:rsidR="00E840F7" w:rsidRDefault="00E840F7">
      <w:pPr>
        <w:pStyle w:val="point"/>
      </w:pPr>
      <w:r>
        <w:t>1. Установить:</w:t>
      </w:r>
    </w:p>
    <w:p w:rsidR="00E840F7" w:rsidRDefault="00E840F7">
      <w:pPr>
        <w:pStyle w:val="underpoint"/>
      </w:pPr>
      <w:proofErr w:type="gramStart"/>
      <w:r>
        <w:t>1.1. при курсе белорусского рубля по отношению к российскому рублю 3,4991:100 фиксированный тариф на услуги водоснабжения, оказываемые садоводческим товариществам, в размере 1,7642 белорусского рубля (без налога на добавленную стоимость) за один кубический метр;</w:t>
      </w:r>
      <w:proofErr w:type="gramEnd"/>
    </w:p>
    <w:p w:rsidR="00E840F7" w:rsidRDefault="00E840F7">
      <w:pPr>
        <w:pStyle w:val="underpoint"/>
      </w:pPr>
      <w:r>
        <w:t>1.2. удельный вес затрат на электрическую энергию в затратах на предоставление унитарным производственным коммунальным предприятием водопроводно-канализационного хозяйства «</w:t>
      </w:r>
      <w:proofErr w:type="spellStart"/>
      <w:r>
        <w:t>Могилевоблводоканал</w:t>
      </w:r>
      <w:proofErr w:type="spellEnd"/>
      <w:r>
        <w:t>» садоводческим товариществам услуг водоснабжения – 0,18;</w:t>
      </w:r>
    </w:p>
    <w:p w:rsidR="00E840F7" w:rsidRDefault="00E840F7">
      <w:pPr>
        <w:pStyle w:val="underpoint"/>
      </w:pPr>
      <w:r>
        <w:t>1.3. предельные нормативы рентабельности, используемые для определения суммы прибыли, подлежащей включению в регулируемые тарифы на товары (работы, услуги), согласно приложению 1;</w:t>
      </w:r>
    </w:p>
    <w:p w:rsidR="00E840F7" w:rsidRDefault="00E840F7">
      <w:pPr>
        <w:pStyle w:val="underpoint"/>
      </w:pPr>
      <w:r>
        <w:t>1.4. предельные максимальные тарифы на работы (услуги) по принудительной отбуксировке (эвакуации) с доставкой или без доставки транспортного средства на охраняемую стоянку, а также хранению отбуксированного (эвакуированного, доставленного) транспортного средства на охраняемой стоянке согласно приложению 2.</w:t>
      </w:r>
    </w:p>
    <w:p w:rsidR="00E840F7" w:rsidRDefault="00E840F7">
      <w:pPr>
        <w:pStyle w:val="point"/>
      </w:pPr>
      <w:r>
        <w:t>2. Признать утратившим силу решение Могилевского областного исполнительного комитета от 15 марта 2013 г. № 9-1 «Об установлении тарифов на работы (услуги) по принудительной отбуксировке (эвакуации), а также хранению отбуксированного (эвакуированного, доставленного) транспортного средства на охраняемой стоянке».</w:t>
      </w:r>
    </w:p>
    <w:p w:rsidR="00E840F7" w:rsidRDefault="00E840F7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E840F7" w:rsidRDefault="00E840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840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0F7" w:rsidRDefault="00E840F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40F7" w:rsidRDefault="00E840F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А.М.Исаченко</w:t>
            </w:r>
            <w:proofErr w:type="spellEnd"/>
          </w:p>
        </w:tc>
      </w:tr>
    </w:tbl>
    <w:p w:rsidR="00E840F7" w:rsidRDefault="00E840F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E840F7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append1"/>
            </w:pPr>
            <w:r>
              <w:t>Приложение 1</w:t>
            </w:r>
          </w:p>
          <w:p w:rsidR="00E840F7" w:rsidRDefault="00E840F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E840F7" w:rsidRDefault="00E840F7">
            <w:pPr>
              <w:pStyle w:val="append"/>
            </w:pPr>
            <w:r>
              <w:t>19.02.2024 № 8-22</w:t>
            </w:r>
          </w:p>
        </w:tc>
      </w:tr>
    </w:tbl>
    <w:p w:rsidR="00E840F7" w:rsidRDefault="00E840F7">
      <w:pPr>
        <w:pStyle w:val="titlep"/>
        <w:jc w:val="left"/>
      </w:pPr>
      <w:r>
        <w:t>ПРЕДЕЛЬНЫЕ НОРМАТИВЫ РЕНТАБЕЛЬНОСТИ,</w:t>
      </w:r>
      <w:r>
        <w:br/>
        <w:t xml:space="preserve">используемые для определения суммы прибыли, подлежащей включению в регулируемые тарифы на товары (работы, услуги)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676"/>
        <w:gridCol w:w="2269"/>
      </w:tblGrid>
      <w:tr w:rsidR="00E840F7">
        <w:trPr>
          <w:cantSplit/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Предельный норматив рентабельности (в процентах к затратам)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3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Тепловая энергия (за исключением тепловой энергии, тарифы на которую регулируются Советом Министров Республики Беларусь и Министерством антимонопольного регулирования и торговли), отпускаемая: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 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  <w:jc w:val="center"/>
            </w:pPr>
            <w:r>
              <w:lastRenderedPageBreak/>
              <w:t>1.1</w:t>
            </w:r>
          </w:p>
        </w:tc>
        <w:tc>
          <w:tcPr>
            <w:tcW w:w="3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</w:pPr>
            <w:r>
              <w:t>организациям для нужд жилищного фонда, за исключением отпускаемой организациями системы Министерства жилищно-коммунального хозяйства</w:t>
            </w:r>
          </w:p>
        </w:tc>
        <w:tc>
          <w:tcPr>
            <w:tcW w:w="121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3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</w:pPr>
            <w:r>
              <w:t>прочим организациям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Услуги по удалению образующихся в садоводческих товариществах отходов, оказываемые садоводческим товариществам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10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Услуги по очистке хозяйственно-бытовых и производственных сточных вод, предоставляемые организациям системы Министерства жилищно-коммунального хозяйства и газ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 Министерства энергетики юридическими лицами, владеющими очистными сооружениями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15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Услуги водоснабжения, предоставляемые организациям системы Министерства жилищно-коммунального хозяйства юридическими лицами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15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Услуга по техническому обслуживанию лифта, оказываемая в жилищном фонде юридическим, а также физическим лицам (в том числе индивидуальным предпринимателям), эксплуатирующим нежилые помещения, расположенные в многоквартирных жилых домах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30</w:t>
            </w:r>
          </w:p>
        </w:tc>
      </w:tr>
    </w:tbl>
    <w:p w:rsidR="00E840F7" w:rsidRDefault="00E840F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E840F7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append1"/>
            </w:pPr>
            <w:r>
              <w:t>Приложение 2</w:t>
            </w:r>
          </w:p>
          <w:p w:rsidR="00E840F7" w:rsidRDefault="00E840F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E840F7" w:rsidRDefault="00E840F7">
            <w:pPr>
              <w:pStyle w:val="append"/>
            </w:pPr>
            <w:r>
              <w:t>19.02.2024 № 8-22</w:t>
            </w:r>
          </w:p>
        </w:tc>
      </w:tr>
    </w:tbl>
    <w:p w:rsidR="00E840F7" w:rsidRDefault="00E840F7">
      <w:pPr>
        <w:pStyle w:val="titlep"/>
        <w:jc w:val="left"/>
      </w:pPr>
      <w:r>
        <w:t xml:space="preserve">ПРЕДЕЛЬНЫЕ МАКСИМАЛЬНЫЕ ТАРИФЫ </w:t>
      </w:r>
      <w:r>
        <w:br/>
        <w:t xml:space="preserve">на работы (услуги) по принудительной отбуксировке (эвакуации) с доставкой или без доставки транспортного средства на охраняемую стоянку, а также хранению отбуксированного (эвакуированного, доставленного) транспортного средства на охраняемой стоянке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5824"/>
        <w:gridCol w:w="1136"/>
        <w:gridCol w:w="1986"/>
      </w:tblGrid>
      <w:tr w:rsidR="00E840F7">
        <w:trPr>
          <w:cantSplit/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Наименование работ (услуг)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40F7" w:rsidRDefault="00E840F7">
            <w:pPr>
              <w:pStyle w:val="table10"/>
              <w:jc w:val="center"/>
            </w:pPr>
            <w:r>
              <w:t>4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Принудительная отбуксировка (эвакуация) с доставкой или без доставки транспортного средства на охраняемую стоянку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60,00</w:t>
            </w:r>
          </w:p>
        </w:tc>
      </w:tr>
      <w:tr w:rsidR="00E840F7">
        <w:trPr>
          <w:cantSplit/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</w:pPr>
            <w:r>
              <w:t>Хранение отбуксированного (эвакуированного, доставленного) транспортного средства на охраняемой стоянке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1 сутки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0F7" w:rsidRDefault="00E840F7">
            <w:pPr>
              <w:pStyle w:val="table10"/>
              <w:jc w:val="center"/>
            </w:pPr>
            <w:r>
              <w:t>6,00</w:t>
            </w:r>
          </w:p>
        </w:tc>
      </w:tr>
    </w:tbl>
    <w:p w:rsidR="00E840F7" w:rsidRDefault="00E840F7">
      <w:pPr>
        <w:pStyle w:val="newncpi"/>
      </w:pPr>
      <w:r>
        <w:t> </w:t>
      </w:r>
    </w:p>
    <w:p w:rsidR="0050416E" w:rsidRDefault="00E956C3"/>
    <w:sectPr w:rsidR="0050416E" w:rsidSect="00E8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C3" w:rsidRDefault="00E956C3" w:rsidP="00E840F7">
      <w:pPr>
        <w:spacing w:after="0" w:line="240" w:lineRule="auto"/>
      </w:pPr>
      <w:r>
        <w:separator/>
      </w:r>
    </w:p>
  </w:endnote>
  <w:endnote w:type="continuationSeparator" w:id="0">
    <w:p w:rsidR="00E956C3" w:rsidRDefault="00E956C3" w:rsidP="00E8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7" w:rsidRDefault="00E84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7" w:rsidRDefault="00E840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840F7" w:rsidTr="00E840F7">
      <w:tc>
        <w:tcPr>
          <w:tcW w:w="1800" w:type="dxa"/>
          <w:shd w:val="clear" w:color="auto" w:fill="auto"/>
          <w:vAlign w:val="center"/>
        </w:tcPr>
        <w:p w:rsidR="00E840F7" w:rsidRDefault="00E840F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64EBD80" wp14:editId="35C88D8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840F7" w:rsidRDefault="00E840F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840F7" w:rsidRDefault="00E840F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19.03.2024</w:t>
          </w:r>
        </w:p>
        <w:p w:rsidR="00E840F7" w:rsidRPr="00E840F7" w:rsidRDefault="00E840F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840F7" w:rsidRDefault="00E84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C3" w:rsidRDefault="00E956C3" w:rsidP="00E840F7">
      <w:pPr>
        <w:spacing w:after="0" w:line="240" w:lineRule="auto"/>
      </w:pPr>
      <w:r>
        <w:separator/>
      </w:r>
    </w:p>
  </w:footnote>
  <w:footnote w:type="continuationSeparator" w:id="0">
    <w:p w:rsidR="00E956C3" w:rsidRDefault="00E956C3" w:rsidP="00E8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7" w:rsidRDefault="00E840F7" w:rsidP="005116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0F7" w:rsidRDefault="00E84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7" w:rsidRPr="00E840F7" w:rsidRDefault="00E840F7" w:rsidP="005116C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40F7">
      <w:rPr>
        <w:rStyle w:val="a7"/>
        <w:rFonts w:ascii="Times New Roman" w:hAnsi="Times New Roman" w:cs="Times New Roman"/>
        <w:sz w:val="24"/>
      </w:rPr>
      <w:fldChar w:fldCharType="begin"/>
    </w:r>
    <w:r w:rsidRPr="00E840F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40F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840F7">
      <w:rPr>
        <w:rStyle w:val="a7"/>
        <w:rFonts w:ascii="Times New Roman" w:hAnsi="Times New Roman" w:cs="Times New Roman"/>
        <w:sz w:val="24"/>
      </w:rPr>
      <w:fldChar w:fldCharType="end"/>
    </w:r>
  </w:p>
  <w:p w:rsidR="00E840F7" w:rsidRPr="00E840F7" w:rsidRDefault="00E840F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7" w:rsidRDefault="00E84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7"/>
    <w:rsid w:val="00472E25"/>
    <w:rsid w:val="00612DC3"/>
    <w:rsid w:val="00E840F7"/>
    <w:rsid w:val="00E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84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84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4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840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840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4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4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4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4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40F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4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40F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0F7"/>
  </w:style>
  <w:style w:type="paragraph" w:styleId="a5">
    <w:name w:val="footer"/>
    <w:basedOn w:val="a"/>
    <w:link w:val="a6"/>
    <w:uiPriority w:val="99"/>
    <w:unhideWhenUsed/>
    <w:rsid w:val="00E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0F7"/>
  </w:style>
  <w:style w:type="character" w:styleId="a7">
    <w:name w:val="page number"/>
    <w:basedOn w:val="a0"/>
    <w:uiPriority w:val="99"/>
    <w:semiHidden/>
    <w:unhideWhenUsed/>
    <w:rsid w:val="00E840F7"/>
  </w:style>
  <w:style w:type="table" w:styleId="a8">
    <w:name w:val="Table Grid"/>
    <w:basedOn w:val="a1"/>
    <w:uiPriority w:val="59"/>
    <w:rsid w:val="00E8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84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84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4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840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840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4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4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4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4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4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40F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4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40F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0F7"/>
  </w:style>
  <w:style w:type="paragraph" w:styleId="a5">
    <w:name w:val="footer"/>
    <w:basedOn w:val="a"/>
    <w:link w:val="a6"/>
    <w:uiPriority w:val="99"/>
    <w:unhideWhenUsed/>
    <w:rsid w:val="00E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0F7"/>
  </w:style>
  <w:style w:type="character" w:styleId="a7">
    <w:name w:val="page number"/>
    <w:basedOn w:val="a0"/>
    <w:uiPriority w:val="99"/>
    <w:semiHidden/>
    <w:unhideWhenUsed/>
    <w:rsid w:val="00E840F7"/>
  </w:style>
  <w:style w:type="table" w:styleId="a8">
    <w:name w:val="Table Grid"/>
    <w:basedOn w:val="a1"/>
    <w:uiPriority w:val="59"/>
    <w:rsid w:val="00E8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3801</Characters>
  <Application>Microsoft Office Word</Application>
  <DocSecurity>0</DocSecurity>
  <Lines>122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2024-03-19T11:34:00Z</dcterms:created>
  <dcterms:modified xsi:type="dcterms:W3CDTF">2024-03-19T11:34:00Z</dcterms:modified>
</cp:coreProperties>
</file>