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995D2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95D2A">
        <w:rPr>
          <w:rFonts w:ascii="Times New Roman" w:hAnsi="Times New Roman" w:cs="Times New Roman"/>
        </w:rPr>
        <w:br/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Республики Беларусь 9 июня 2015 г. N 1/15840</w:t>
      </w:r>
    </w:p>
    <w:p w:rsidR="00995D2A" w:rsidRPr="00995D2A" w:rsidRDefault="00995D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5D2A">
        <w:rPr>
          <w:rFonts w:ascii="Times New Roman" w:hAnsi="Times New Roman" w:cs="Times New Roman"/>
          <w:b/>
          <w:bCs/>
        </w:rPr>
        <w:t>УКАЗ ПРЕЗИДЕНТА РЕСПУБЛИКИ БЕЛАРУСЬ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5D2A">
        <w:rPr>
          <w:rFonts w:ascii="Times New Roman" w:hAnsi="Times New Roman" w:cs="Times New Roman"/>
          <w:b/>
          <w:bCs/>
        </w:rPr>
        <w:t>8 июня 2015 г. N 235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5D2A">
        <w:rPr>
          <w:rFonts w:ascii="Times New Roman" w:hAnsi="Times New Roman" w:cs="Times New Roman"/>
          <w:b/>
          <w:bCs/>
        </w:rPr>
        <w:t>О СОЦИАЛЬНО-ЭКОНОМИЧЕСКОМ РАЗВИТИИ ЮГО-ВОСТОЧНОГО РЕГИОНА МОГИЛЕВСКОЙ ОБЛАСТИ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В целях комплексного социально-экономического развития юго-восточного региона Могилевской области </w:t>
      </w:r>
      <w:hyperlink w:anchor="Par12" w:history="1">
        <w:r w:rsidRPr="00995D2A">
          <w:rPr>
            <w:rFonts w:ascii="Times New Roman" w:hAnsi="Times New Roman" w:cs="Times New Roman"/>
            <w:color w:val="0000FF"/>
          </w:rPr>
          <w:t>&lt;*&gt;</w:t>
        </w:r>
      </w:hyperlink>
      <w:r w:rsidRPr="00995D2A">
        <w:rPr>
          <w:rFonts w:ascii="Times New Roman" w:hAnsi="Times New Roman" w:cs="Times New Roman"/>
        </w:rPr>
        <w:t xml:space="preserve"> и создания благоприятных условий для проживания населения: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--------------------------------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2"/>
      <w:bookmarkEnd w:id="0"/>
      <w:r w:rsidRPr="00995D2A">
        <w:rPr>
          <w:rFonts w:ascii="Times New Roman" w:hAnsi="Times New Roman" w:cs="Times New Roman"/>
        </w:rPr>
        <w:t xml:space="preserve">&lt;*&gt; Для целей настоящего Указа под юго-восточным регионом Могилевской области понимается территория Кричевского, Климовичского, Краснопольского, </w:t>
      </w:r>
      <w:proofErr w:type="spellStart"/>
      <w:r w:rsidRPr="00995D2A">
        <w:rPr>
          <w:rFonts w:ascii="Times New Roman" w:hAnsi="Times New Roman" w:cs="Times New Roman"/>
        </w:rPr>
        <w:t>Костюковичского</w:t>
      </w:r>
      <w:proofErr w:type="spellEnd"/>
      <w:r w:rsidRPr="00995D2A">
        <w:rPr>
          <w:rFonts w:ascii="Times New Roman" w:hAnsi="Times New Roman" w:cs="Times New Roman"/>
        </w:rPr>
        <w:t xml:space="preserve">, </w:t>
      </w:r>
      <w:proofErr w:type="spellStart"/>
      <w:r w:rsidRPr="00995D2A">
        <w:rPr>
          <w:rFonts w:ascii="Times New Roman" w:hAnsi="Times New Roman" w:cs="Times New Roman"/>
        </w:rPr>
        <w:t>Славгородского</w:t>
      </w:r>
      <w:proofErr w:type="spellEnd"/>
      <w:r w:rsidRPr="00995D2A">
        <w:rPr>
          <w:rFonts w:ascii="Times New Roman" w:hAnsi="Times New Roman" w:cs="Times New Roman"/>
        </w:rPr>
        <w:t xml:space="preserve">, </w:t>
      </w:r>
      <w:proofErr w:type="spellStart"/>
      <w:r w:rsidRPr="00995D2A">
        <w:rPr>
          <w:rFonts w:ascii="Times New Roman" w:hAnsi="Times New Roman" w:cs="Times New Roman"/>
        </w:rPr>
        <w:t>Чериковского</w:t>
      </w:r>
      <w:proofErr w:type="spellEnd"/>
      <w:r w:rsidRPr="00995D2A">
        <w:rPr>
          <w:rFonts w:ascii="Times New Roman" w:hAnsi="Times New Roman" w:cs="Times New Roman"/>
        </w:rPr>
        <w:t xml:space="preserve"> и </w:t>
      </w:r>
      <w:proofErr w:type="spellStart"/>
      <w:r w:rsidRPr="00995D2A">
        <w:rPr>
          <w:rFonts w:ascii="Times New Roman" w:hAnsi="Times New Roman" w:cs="Times New Roman"/>
        </w:rPr>
        <w:t>Хотимского</w:t>
      </w:r>
      <w:proofErr w:type="spellEnd"/>
      <w:r w:rsidRPr="00995D2A">
        <w:rPr>
          <w:rFonts w:ascii="Times New Roman" w:hAnsi="Times New Roman" w:cs="Times New Roman"/>
        </w:rPr>
        <w:t xml:space="preserve"> районов Могилевской области.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4"/>
      <w:bookmarkEnd w:id="1"/>
      <w:r w:rsidRPr="00995D2A">
        <w:rPr>
          <w:rFonts w:ascii="Times New Roman" w:hAnsi="Times New Roman" w:cs="Times New Roman"/>
        </w:rPr>
        <w:t>1. Установить, что: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5"/>
      <w:bookmarkEnd w:id="2"/>
      <w:proofErr w:type="gramStart"/>
      <w:r w:rsidRPr="00995D2A">
        <w:rPr>
          <w:rFonts w:ascii="Times New Roman" w:hAnsi="Times New Roman" w:cs="Times New Roman"/>
        </w:rPr>
        <w:t>1.1. доходы физических лиц в виде оплаты труда, полученные по трудовым договорам (контрактам) от организаций и индивидуальных предпринимателей, зарегистрированных с 1 июля 2015 г. по 31 декабря 2020 г. на территории юго-восточного региона Могилевской области и осуществляющих на указанной территории деятельность по производству товаров (выполнению работ, оказанию услуг), в течение 7 лет со дня начала осуществления такой деятельности облагаются подоходным</w:t>
      </w:r>
      <w:proofErr w:type="gramEnd"/>
      <w:r w:rsidRPr="00995D2A">
        <w:rPr>
          <w:rFonts w:ascii="Times New Roman" w:hAnsi="Times New Roman" w:cs="Times New Roman"/>
        </w:rPr>
        <w:t xml:space="preserve"> налогом с физических лиц по ставке в размере 10 процентов.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При этом товарами (работами, услугами) не признаются товары (работы, услуги), производство (выполнение, оказание) которых осуществляется полностью либо частично с использованием основных средств и (или) труда работников организаций и индивидуальных предпринимателей, указанных в </w:t>
      </w:r>
      <w:hyperlink w:anchor="Par15" w:history="1">
        <w:r w:rsidRPr="00995D2A">
          <w:rPr>
            <w:rFonts w:ascii="Times New Roman" w:hAnsi="Times New Roman" w:cs="Times New Roman"/>
            <w:color w:val="0000FF"/>
          </w:rPr>
          <w:t>части первой</w:t>
        </w:r>
      </w:hyperlink>
      <w:r w:rsidRPr="00995D2A">
        <w:rPr>
          <w:rFonts w:ascii="Times New Roman" w:hAnsi="Times New Roman" w:cs="Times New Roman"/>
        </w:rPr>
        <w:t xml:space="preserve"> настоящего подпункта, вне территории юго-восточного региона Могилевской области. </w:t>
      </w:r>
      <w:proofErr w:type="gramStart"/>
      <w:r w:rsidRPr="00995D2A">
        <w:rPr>
          <w:rFonts w:ascii="Times New Roman" w:hAnsi="Times New Roman" w:cs="Times New Roman"/>
        </w:rPr>
        <w:t>К работам (услугам) не относится предоставление имущества в аренду (финансовую аренду (лизинг), иное возмездное и безвозмездное пользование.</w:t>
      </w:r>
      <w:proofErr w:type="gramEnd"/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Для целей применения настоящего подпункта и </w:t>
      </w:r>
      <w:hyperlink w:anchor="Par18" w:history="1">
        <w:r w:rsidRPr="00995D2A">
          <w:rPr>
            <w:rFonts w:ascii="Times New Roman" w:hAnsi="Times New Roman" w:cs="Times New Roman"/>
            <w:color w:val="0000FF"/>
          </w:rPr>
          <w:t>подпункта 1.2</w:t>
        </w:r>
      </w:hyperlink>
      <w:r w:rsidRPr="00995D2A">
        <w:rPr>
          <w:rFonts w:ascii="Times New Roman" w:hAnsi="Times New Roman" w:cs="Times New Roman"/>
        </w:rPr>
        <w:t xml:space="preserve"> настоящего пункта факт начала осуществления организациями и индивидуальными предпринимателями деятельности по производству товаров (выполнению работ, оказанию услуг) на территории юго-восточного региона Могилевской области подтверждается заключением соответствующего райисполкома;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8"/>
      <w:bookmarkEnd w:id="3"/>
      <w:proofErr w:type="gramStart"/>
      <w:r w:rsidRPr="00995D2A">
        <w:rPr>
          <w:rFonts w:ascii="Times New Roman" w:hAnsi="Times New Roman" w:cs="Times New Roman"/>
        </w:rPr>
        <w:t>1.2. размер обязательных страховых взносов по страхованию случаев достижения пенсионного возраста, инвалидности и потери кормильца (пенсионное страхование) для нанимателей, являющихся коммерческими организациями, зарегистрированными на территории юго-восточного региона Могилевской области с 1 июля 2015 г. по 31 декабря 2020 г., в течение 7 лет со дня начала осуществления деятельности по производству товаров (выполнению работ, оказанию услуг) на данной территории составляет 24</w:t>
      </w:r>
      <w:proofErr w:type="gramEnd"/>
      <w:r w:rsidRPr="00995D2A">
        <w:rPr>
          <w:rFonts w:ascii="Times New Roman" w:hAnsi="Times New Roman" w:cs="Times New Roman"/>
        </w:rPr>
        <w:t xml:space="preserve"> процента.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В случаях прекращения деятельности по производству товаров (выполнению работ, оказанию услуг) либо нарушения установленных законодательством порядка и сроков уплаты платежей в государственный внебюджетный фонд социальной защиты населения Республики Беларусь требования </w:t>
      </w:r>
      <w:hyperlink w:anchor="Par18" w:history="1">
        <w:r w:rsidRPr="00995D2A">
          <w:rPr>
            <w:rFonts w:ascii="Times New Roman" w:hAnsi="Times New Roman" w:cs="Times New Roman"/>
            <w:color w:val="0000FF"/>
          </w:rPr>
          <w:t>части первой</w:t>
        </w:r>
      </w:hyperlink>
      <w:r w:rsidRPr="00995D2A">
        <w:rPr>
          <w:rFonts w:ascii="Times New Roman" w:hAnsi="Times New Roman" w:cs="Times New Roman"/>
        </w:rPr>
        <w:t xml:space="preserve"> настоящего подпункта не </w:t>
      </w:r>
      <w:proofErr w:type="gramStart"/>
      <w:r w:rsidRPr="00995D2A">
        <w:rPr>
          <w:rFonts w:ascii="Times New Roman" w:hAnsi="Times New Roman" w:cs="Times New Roman"/>
        </w:rPr>
        <w:t>применяются</w:t>
      </w:r>
      <w:proofErr w:type="gramEnd"/>
      <w:r w:rsidRPr="00995D2A">
        <w:rPr>
          <w:rFonts w:ascii="Times New Roman" w:hAnsi="Times New Roman" w:cs="Times New Roman"/>
        </w:rPr>
        <w:t xml:space="preserve"> начиная с 1-го числа месяца, следующего за месяцем, в котором была прекращена деятельность, совершено нарушение;</w:t>
      </w:r>
    </w:p>
    <w:p w:rsidR="00995D2A" w:rsidRPr="00995D2A" w:rsidRDefault="00995D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Действие подпункта 1.3 не распространяется на кредитные договоры, заключенные до вступления в силу Указа (</w:t>
      </w:r>
      <w:hyperlink w:anchor="Par47" w:history="1">
        <w:r w:rsidRPr="00995D2A">
          <w:rPr>
            <w:rFonts w:ascii="Times New Roman" w:hAnsi="Times New Roman" w:cs="Times New Roman"/>
            <w:color w:val="0000FF"/>
          </w:rPr>
          <w:t>пункт 8</w:t>
        </w:r>
      </w:hyperlink>
      <w:r w:rsidRPr="00995D2A">
        <w:rPr>
          <w:rFonts w:ascii="Times New Roman" w:hAnsi="Times New Roman" w:cs="Times New Roman"/>
        </w:rPr>
        <w:t xml:space="preserve"> данного документа).</w:t>
      </w:r>
    </w:p>
    <w:p w:rsidR="00995D2A" w:rsidRPr="00995D2A" w:rsidRDefault="00995D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3"/>
      <w:bookmarkEnd w:id="4"/>
      <w:proofErr w:type="gramStart"/>
      <w:r w:rsidRPr="00995D2A">
        <w:rPr>
          <w:rFonts w:ascii="Times New Roman" w:hAnsi="Times New Roman" w:cs="Times New Roman"/>
        </w:rPr>
        <w:t>1.3. граждане Республики Беларусь, осуществляющие строительство (реконструкцию) или приобретение жилых помещений в населенных пунктах на территории юго-восточного региона Могилевской области, имеют право на получение соответствующих льготных кредитов в открытом акционерном обществе "Сберегательный банк "</w:t>
      </w:r>
      <w:proofErr w:type="spellStart"/>
      <w:r w:rsidRPr="00995D2A">
        <w:rPr>
          <w:rFonts w:ascii="Times New Roman" w:hAnsi="Times New Roman" w:cs="Times New Roman"/>
        </w:rPr>
        <w:t>Беларусбанк</w:t>
      </w:r>
      <w:proofErr w:type="spellEnd"/>
      <w:r w:rsidRPr="00995D2A">
        <w:rPr>
          <w:rFonts w:ascii="Times New Roman" w:hAnsi="Times New Roman" w:cs="Times New Roman"/>
        </w:rPr>
        <w:t xml:space="preserve">" в порядке и на условиях, определенных </w:t>
      </w:r>
      <w:hyperlink r:id="rId5" w:history="1">
        <w:r w:rsidRPr="00995D2A">
          <w:rPr>
            <w:rFonts w:ascii="Times New Roman" w:hAnsi="Times New Roman" w:cs="Times New Roman"/>
            <w:color w:val="0000FF"/>
          </w:rPr>
          <w:t>Указом</w:t>
        </w:r>
      </w:hyperlink>
      <w:r w:rsidRPr="00995D2A">
        <w:rPr>
          <w:rFonts w:ascii="Times New Roman" w:hAnsi="Times New Roman" w:cs="Times New Roman"/>
        </w:rPr>
        <w:t xml:space="preserve"> Президента Республики Беларусь от 6 января 2012 г. N 13 "О некоторых </w:t>
      </w:r>
      <w:r w:rsidRPr="00995D2A">
        <w:rPr>
          <w:rFonts w:ascii="Times New Roman" w:hAnsi="Times New Roman" w:cs="Times New Roman"/>
        </w:rPr>
        <w:lastRenderedPageBreak/>
        <w:t>вопросах предоставления гражданам государственной поддержки при строительстве</w:t>
      </w:r>
      <w:proofErr w:type="gramEnd"/>
      <w:r w:rsidRPr="00995D2A">
        <w:rPr>
          <w:rFonts w:ascii="Times New Roman" w:hAnsi="Times New Roman" w:cs="Times New Roman"/>
        </w:rPr>
        <w:t xml:space="preserve"> (реконструкции) или приобретении жилых помещений" (Национальный реестр правовых актов Республики Беларусь, 2012 г., N 6, 1/13224), с учетом особенностей, установленных в настоящем подпункте.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24"/>
      <w:bookmarkEnd w:id="5"/>
      <w:r w:rsidRPr="00995D2A">
        <w:rPr>
          <w:rFonts w:ascii="Times New Roman" w:hAnsi="Times New Roman" w:cs="Times New Roman"/>
        </w:rPr>
        <w:t xml:space="preserve">Срок предоставления гражданам, указанным в </w:t>
      </w:r>
      <w:hyperlink w:anchor="Par23" w:history="1">
        <w:r w:rsidRPr="00995D2A">
          <w:rPr>
            <w:rFonts w:ascii="Times New Roman" w:hAnsi="Times New Roman" w:cs="Times New Roman"/>
            <w:color w:val="0000FF"/>
          </w:rPr>
          <w:t>части первой</w:t>
        </w:r>
      </w:hyperlink>
      <w:r w:rsidRPr="00995D2A">
        <w:rPr>
          <w:rFonts w:ascii="Times New Roman" w:hAnsi="Times New Roman" w:cs="Times New Roman"/>
        </w:rPr>
        <w:t xml:space="preserve"> настоящего подпункта, льготных кредитов составляет 20 лет. Проценты за пользование этими кредитами в течение срока их погашения устанавливаются в размере 1 процента годовых.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Граждане, получившие льготные кредиты на строительство (реконструкцию) или приобретение жилых помещений на условиях, указанных в </w:t>
      </w:r>
      <w:hyperlink w:anchor="Par24" w:history="1">
        <w:r w:rsidRPr="00995D2A">
          <w:rPr>
            <w:rFonts w:ascii="Times New Roman" w:hAnsi="Times New Roman" w:cs="Times New Roman"/>
            <w:color w:val="0000FF"/>
          </w:rPr>
          <w:t>части второй</w:t>
        </w:r>
      </w:hyperlink>
      <w:r w:rsidRPr="00995D2A">
        <w:rPr>
          <w:rFonts w:ascii="Times New Roman" w:hAnsi="Times New Roman" w:cs="Times New Roman"/>
        </w:rPr>
        <w:t xml:space="preserve"> настоящего подпункта, обязаны осуществлять трудовую деятельность на территории юго-восточного региона Могилевской области не менее 10 лет с момента получения данных кредитов.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95D2A">
        <w:rPr>
          <w:rFonts w:ascii="Times New Roman" w:hAnsi="Times New Roman" w:cs="Times New Roman"/>
        </w:rPr>
        <w:t xml:space="preserve">В случае прекращения гражданами, получившими льготные кредиты на строительство (реконструкцию) или приобретение жилых помещений на условиях, указанных в </w:t>
      </w:r>
      <w:hyperlink w:anchor="Par24" w:history="1">
        <w:r w:rsidRPr="00995D2A">
          <w:rPr>
            <w:rFonts w:ascii="Times New Roman" w:hAnsi="Times New Roman" w:cs="Times New Roman"/>
            <w:color w:val="0000FF"/>
          </w:rPr>
          <w:t>части второй</w:t>
        </w:r>
      </w:hyperlink>
      <w:r w:rsidRPr="00995D2A">
        <w:rPr>
          <w:rFonts w:ascii="Times New Roman" w:hAnsi="Times New Roman" w:cs="Times New Roman"/>
        </w:rPr>
        <w:t xml:space="preserve"> настоящего подпункта, трудовой деятельности (кроме прекращения трудовой деятельности в случаях наступления инвалидности, выхода на пенсию) производится перерасчет размера процентов за пользование банковскими кредитами в размере ставки рефинансирования, увеличенной на маржу в размере 3 процентных пунктов, с даты получения льготного кредита;</w:t>
      </w:r>
      <w:proofErr w:type="gramEnd"/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1.4. финансирование </w:t>
      </w:r>
      <w:proofErr w:type="gramStart"/>
      <w:r w:rsidRPr="00995D2A">
        <w:rPr>
          <w:rFonts w:ascii="Times New Roman" w:hAnsi="Times New Roman" w:cs="Times New Roman"/>
        </w:rPr>
        <w:t>мероприятий Программы социально-экономического развития юго-восточного региона Могилевской области</w:t>
      </w:r>
      <w:proofErr w:type="gramEnd"/>
      <w:r w:rsidRPr="00995D2A">
        <w:rPr>
          <w:rFonts w:ascii="Times New Roman" w:hAnsi="Times New Roman" w:cs="Times New Roman"/>
        </w:rPr>
        <w:t xml:space="preserve"> на период до 2020 года, утверждаемой Могилевским областным Советом депутатов (далее - Программа), осуществляется за счет собственных средств организаций, бюджетных средств, ресурсов банков, открытого акционерного общества "Банк развития Республики Беларусь" и других источников;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1.5. открытое акционерное общество "Банк развития Республики Беларусь" осуществляет финансирование проектов мероприятий Программы, отбор которых производится на конкурсной основе в порядке, определенном Советом Министров Республики Беларусь;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29"/>
      <w:bookmarkEnd w:id="6"/>
      <w:r w:rsidRPr="00995D2A">
        <w:rPr>
          <w:rFonts w:ascii="Times New Roman" w:hAnsi="Times New Roman" w:cs="Times New Roman"/>
        </w:rPr>
        <w:t>1.6. предоставление льготных кредитов, а также возмещение части процентов за пользование банковскими кредитами организациям, привлекающим кредитные ресурсы для выполнения мероприятий Программы, осуществляется по решению Совета Министров Республики Беларусь;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95D2A">
        <w:rPr>
          <w:rFonts w:ascii="Times New Roman" w:hAnsi="Times New Roman" w:cs="Times New Roman"/>
        </w:rPr>
        <w:t>1.7. финансирование расходов на создание инженерной и транспортной инфраструктуры, необходимой для реализации инвестиционных проектов в сельском хозяйстве и промышленности на территории юго-восточного региона Могилевской области организациями и индивидуальными предпринимателями, в период с 1 июля 2015 г. по 31 декабря 2020 г. осуществляется в размере 50 процентов за счет средств республиканского бюджета и 50 процентов - средств консолидированного бюджета Могилевской области.</w:t>
      </w:r>
      <w:proofErr w:type="gramEnd"/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31"/>
      <w:bookmarkEnd w:id="7"/>
      <w:r w:rsidRPr="00995D2A">
        <w:rPr>
          <w:rFonts w:ascii="Times New Roman" w:hAnsi="Times New Roman" w:cs="Times New Roman"/>
        </w:rPr>
        <w:t>2. Принять к сведению, что: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2.1. заказчиком - координатором Программы является Могилевский облисполком;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2.2. заказчиками Программы являются Кричевский, </w:t>
      </w:r>
      <w:proofErr w:type="spellStart"/>
      <w:r w:rsidRPr="00995D2A">
        <w:rPr>
          <w:rFonts w:ascii="Times New Roman" w:hAnsi="Times New Roman" w:cs="Times New Roman"/>
        </w:rPr>
        <w:t>Климовичский</w:t>
      </w:r>
      <w:proofErr w:type="spellEnd"/>
      <w:r w:rsidRPr="00995D2A">
        <w:rPr>
          <w:rFonts w:ascii="Times New Roman" w:hAnsi="Times New Roman" w:cs="Times New Roman"/>
        </w:rPr>
        <w:t xml:space="preserve">, Краснопольский, </w:t>
      </w:r>
      <w:proofErr w:type="spellStart"/>
      <w:r w:rsidRPr="00995D2A">
        <w:rPr>
          <w:rFonts w:ascii="Times New Roman" w:hAnsi="Times New Roman" w:cs="Times New Roman"/>
        </w:rPr>
        <w:t>Костюковичский</w:t>
      </w:r>
      <w:proofErr w:type="spellEnd"/>
      <w:r w:rsidRPr="00995D2A">
        <w:rPr>
          <w:rFonts w:ascii="Times New Roman" w:hAnsi="Times New Roman" w:cs="Times New Roman"/>
        </w:rPr>
        <w:t xml:space="preserve">, </w:t>
      </w:r>
      <w:proofErr w:type="spellStart"/>
      <w:r w:rsidRPr="00995D2A">
        <w:rPr>
          <w:rFonts w:ascii="Times New Roman" w:hAnsi="Times New Roman" w:cs="Times New Roman"/>
        </w:rPr>
        <w:t>Славгородский</w:t>
      </w:r>
      <w:proofErr w:type="spellEnd"/>
      <w:r w:rsidRPr="00995D2A">
        <w:rPr>
          <w:rFonts w:ascii="Times New Roman" w:hAnsi="Times New Roman" w:cs="Times New Roman"/>
        </w:rPr>
        <w:t xml:space="preserve">, </w:t>
      </w:r>
      <w:proofErr w:type="spellStart"/>
      <w:r w:rsidRPr="00995D2A">
        <w:rPr>
          <w:rFonts w:ascii="Times New Roman" w:hAnsi="Times New Roman" w:cs="Times New Roman"/>
        </w:rPr>
        <w:t>Чериковский</w:t>
      </w:r>
      <w:proofErr w:type="spellEnd"/>
      <w:r w:rsidRPr="00995D2A">
        <w:rPr>
          <w:rFonts w:ascii="Times New Roman" w:hAnsi="Times New Roman" w:cs="Times New Roman"/>
        </w:rPr>
        <w:t xml:space="preserve">, </w:t>
      </w:r>
      <w:proofErr w:type="spellStart"/>
      <w:r w:rsidRPr="00995D2A">
        <w:rPr>
          <w:rFonts w:ascii="Times New Roman" w:hAnsi="Times New Roman" w:cs="Times New Roman"/>
        </w:rPr>
        <w:t>Хотимский</w:t>
      </w:r>
      <w:proofErr w:type="spellEnd"/>
      <w:r w:rsidRPr="00995D2A">
        <w:rPr>
          <w:rFonts w:ascii="Times New Roman" w:hAnsi="Times New Roman" w:cs="Times New Roman"/>
        </w:rPr>
        <w:t xml:space="preserve"> райисполкомы;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95D2A">
        <w:rPr>
          <w:rFonts w:ascii="Times New Roman" w:hAnsi="Times New Roman" w:cs="Times New Roman"/>
        </w:rPr>
        <w:t>2.3. координаторами Программы являются Министерство архитектуры и строительства, Министерство здравоохранения, Министерство лесного хозяйства, Министерство образования, Министерство сельского хозяйства и продовольствия, Министерство спорта и туризма, Министерство транспорта и коммуникаций, Министерство экономики, Белорусский республиканский союз потребительских обществ, Белорусский государственный концерн пищевой промышленности "</w:t>
      </w:r>
      <w:proofErr w:type="spellStart"/>
      <w:r w:rsidRPr="00995D2A">
        <w:rPr>
          <w:rFonts w:ascii="Times New Roman" w:hAnsi="Times New Roman" w:cs="Times New Roman"/>
        </w:rPr>
        <w:t>Белгоспищепром</w:t>
      </w:r>
      <w:proofErr w:type="spellEnd"/>
      <w:r w:rsidRPr="00995D2A">
        <w:rPr>
          <w:rFonts w:ascii="Times New Roman" w:hAnsi="Times New Roman" w:cs="Times New Roman"/>
        </w:rPr>
        <w:t>" и Белорусский государственный концерн по нефти и химии, которые в пределах своей компетенции обеспечивают согласованность действий исполнителей Программы.</w:t>
      </w:r>
      <w:proofErr w:type="gramEnd"/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3. Совету Министров Республики Беларусь: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3.1. при подготовке проекта нормативного правового акта об уточнении показателей республиканского бюджета на 2015 год предусмотреть средства на компенсацию процентов по льготным кредитам, предоставляемым в соответствии с </w:t>
      </w:r>
      <w:hyperlink w:anchor="Par29" w:history="1">
        <w:r w:rsidRPr="00995D2A">
          <w:rPr>
            <w:rFonts w:ascii="Times New Roman" w:hAnsi="Times New Roman" w:cs="Times New Roman"/>
            <w:color w:val="0000FF"/>
          </w:rPr>
          <w:t>подпунктом 1.6 пункта 1</w:t>
        </w:r>
      </w:hyperlink>
      <w:r w:rsidRPr="00995D2A">
        <w:rPr>
          <w:rFonts w:ascii="Times New Roman" w:hAnsi="Times New Roman" w:cs="Times New Roman"/>
        </w:rPr>
        <w:t xml:space="preserve"> настоящего Указа;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3.2. при формировании проектов республиканского бюджета на 2016 - 2020 годы предусматривать средства на компенсацию процентов по льготным кредитам, предоставляемым в соответствии с </w:t>
      </w:r>
      <w:hyperlink w:anchor="Par29" w:history="1">
        <w:r w:rsidRPr="00995D2A">
          <w:rPr>
            <w:rFonts w:ascii="Times New Roman" w:hAnsi="Times New Roman" w:cs="Times New Roman"/>
            <w:color w:val="0000FF"/>
          </w:rPr>
          <w:t>подпунктом 1.6 пункта 1</w:t>
        </w:r>
      </w:hyperlink>
      <w:r w:rsidRPr="00995D2A">
        <w:rPr>
          <w:rFonts w:ascii="Times New Roman" w:hAnsi="Times New Roman" w:cs="Times New Roman"/>
        </w:rPr>
        <w:t xml:space="preserve"> настоящего Указа, а также для выполнения мероприятий Программы;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3.3. при установлении заданий на 2016 - 2020 годы по строительству жилых домов, объемам ввода в эксплуатацию и финансирования строительства жилья и объектов инженерной и </w:t>
      </w:r>
      <w:r w:rsidRPr="00995D2A">
        <w:rPr>
          <w:rFonts w:ascii="Times New Roman" w:hAnsi="Times New Roman" w:cs="Times New Roman"/>
        </w:rPr>
        <w:lastRenderedPageBreak/>
        <w:t>транспортной инфраструктуры определять объем жилищного строительства и источники его финансирования в юго-восточном регионе Могилевской области;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3.4. ежегодно, начиная с 2016 года, до 20 апреля докладывать Президенту Республики Беларусь о ходе реализации настоящего Указа и Программы;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3.5. принять иные меры, необходимые для реализации настоящего Указа.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4. Могилевскому областному Совету депутатов: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4.1. до 1 августа 2015 г. утвердить Программу социально-экономического развития юго-восточного региона Могилевской области на период до 2020 года;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>4.2. при формировании проектов местных бюджетов на 2016 - 2020 годы предусматривать выделение необходимых сре</w:t>
      </w:r>
      <w:proofErr w:type="gramStart"/>
      <w:r w:rsidRPr="00995D2A">
        <w:rPr>
          <w:rFonts w:ascii="Times New Roman" w:hAnsi="Times New Roman" w:cs="Times New Roman"/>
        </w:rPr>
        <w:t>дств дл</w:t>
      </w:r>
      <w:proofErr w:type="gramEnd"/>
      <w:r w:rsidRPr="00995D2A">
        <w:rPr>
          <w:rFonts w:ascii="Times New Roman" w:hAnsi="Times New Roman" w:cs="Times New Roman"/>
        </w:rPr>
        <w:t>я выполнения мероприятий Программы.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5. Персональную ответственность за своевременное выполнение мероприятий Программы, целевое и эффективное использование предусмотренных на их реализацию финансовых средств возложить на руководителей государственных органов, определенных в </w:t>
      </w:r>
      <w:hyperlink w:anchor="Par31" w:history="1">
        <w:r w:rsidRPr="00995D2A">
          <w:rPr>
            <w:rFonts w:ascii="Times New Roman" w:hAnsi="Times New Roman" w:cs="Times New Roman"/>
            <w:color w:val="0000FF"/>
          </w:rPr>
          <w:t>пункте 2</w:t>
        </w:r>
      </w:hyperlink>
      <w:r w:rsidRPr="00995D2A">
        <w:rPr>
          <w:rFonts w:ascii="Times New Roman" w:hAnsi="Times New Roman" w:cs="Times New Roman"/>
        </w:rPr>
        <w:t xml:space="preserve"> настоящего Указа.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6. </w:t>
      </w:r>
      <w:proofErr w:type="gramStart"/>
      <w:r w:rsidRPr="00995D2A">
        <w:rPr>
          <w:rFonts w:ascii="Times New Roman" w:hAnsi="Times New Roman" w:cs="Times New Roman"/>
        </w:rPr>
        <w:t>Контроль за</w:t>
      </w:r>
      <w:proofErr w:type="gramEnd"/>
      <w:r w:rsidRPr="00995D2A">
        <w:rPr>
          <w:rFonts w:ascii="Times New Roman" w:hAnsi="Times New Roman" w:cs="Times New Roman"/>
        </w:rPr>
        <w:t xml:space="preserve"> выполнением настоящего Указа возложить на Комитет государственного контроля.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D2A">
        <w:rPr>
          <w:rFonts w:ascii="Times New Roman" w:hAnsi="Times New Roman" w:cs="Times New Roman"/>
        </w:rPr>
        <w:t xml:space="preserve">7. Предоставить Совету Министров Республики Беларусь право разъяснять вопросы применения </w:t>
      </w:r>
      <w:hyperlink w:anchor="Par14" w:history="1">
        <w:r w:rsidRPr="00995D2A">
          <w:rPr>
            <w:rFonts w:ascii="Times New Roman" w:hAnsi="Times New Roman" w:cs="Times New Roman"/>
            <w:color w:val="0000FF"/>
          </w:rPr>
          <w:t>пункта 1</w:t>
        </w:r>
      </w:hyperlink>
      <w:r w:rsidRPr="00995D2A">
        <w:rPr>
          <w:rFonts w:ascii="Times New Roman" w:hAnsi="Times New Roman" w:cs="Times New Roman"/>
        </w:rPr>
        <w:t xml:space="preserve"> настоящего Указа.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7"/>
      <w:bookmarkEnd w:id="8"/>
      <w:r w:rsidRPr="00995D2A">
        <w:rPr>
          <w:rFonts w:ascii="Times New Roman" w:hAnsi="Times New Roman" w:cs="Times New Roman"/>
        </w:rPr>
        <w:t xml:space="preserve">8. Настоящий Указ вступает в силу с 1 июля 2015 г. Действие </w:t>
      </w:r>
      <w:hyperlink w:anchor="Par23" w:history="1">
        <w:r w:rsidRPr="00995D2A">
          <w:rPr>
            <w:rFonts w:ascii="Times New Roman" w:hAnsi="Times New Roman" w:cs="Times New Roman"/>
            <w:color w:val="0000FF"/>
          </w:rPr>
          <w:t>подпункта 1.3 пункта 1</w:t>
        </w:r>
      </w:hyperlink>
      <w:r w:rsidRPr="00995D2A">
        <w:rPr>
          <w:rFonts w:ascii="Times New Roman" w:hAnsi="Times New Roman" w:cs="Times New Roman"/>
        </w:rPr>
        <w:t xml:space="preserve"> настоящего Указа не распространяется на кредитные договоры, заключенные до вступления в силу настоящего Указа.</w:t>
      </w:r>
    </w:p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95D2A" w:rsidRPr="00995D2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D2A" w:rsidRPr="00995D2A" w:rsidRDefault="0099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5D2A">
              <w:rPr>
                <w:rFonts w:ascii="Times New Roman" w:hAnsi="Times New Roman" w:cs="Times New Roman"/>
              </w:rPr>
              <w:t>Президент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D2A" w:rsidRPr="00995D2A" w:rsidRDefault="0099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5D2A">
              <w:rPr>
                <w:rFonts w:ascii="Times New Roman" w:hAnsi="Times New Roman" w:cs="Times New Roman"/>
              </w:rPr>
              <w:t>А.Лукашенко</w:t>
            </w:r>
          </w:p>
        </w:tc>
      </w:tr>
    </w:tbl>
    <w:p w:rsidR="00995D2A" w:rsidRPr="00995D2A" w:rsidRDefault="00995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D2A" w:rsidRDefault="00995D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D2A" w:rsidRDefault="00995D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C21D7" w:rsidRDefault="003C21D7"/>
    <w:sectPr w:rsidR="003C21D7" w:rsidSect="00AC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2A"/>
    <w:rsid w:val="000D44C0"/>
    <w:rsid w:val="003C21D7"/>
    <w:rsid w:val="0099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7D8A7E415923D3E4160FF4B38C4D7949C86F3DD6D4F0E63B1ACC0507D7CEE45FE6l4iA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1455</Words>
  <Characters>8297</Characters>
  <Application>Microsoft Office Word</Application>
  <DocSecurity>0</DocSecurity>
  <Lines>69</Lines>
  <Paragraphs>19</Paragraphs>
  <ScaleCrop>false</ScaleCrop>
  <Company>Komekon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Trockaya_AV</dc:creator>
  <cp:keywords/>
  <dc:description/>
  <cp:lastModifiedBy>Trockaya_AV</cp:lastModifiedBy>
  <cp:revision>1</cp:revision>
  <dcterms:created xsi:type="dcterms:W3CDTF">2015-06-16T05:34:00Z</dcterms:created>
  <dcterms:modified xsi:type="dcterms:W3CDTF">2015-06-16T05:41:00Z</dcterms:modified>
</cp:coreProperties>
</file>