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E7" w:rsidRPr="00245AE7" w:rsidRDefault="00245AE7" w:rsidP="00245AE7">
      <w:pPr>
        <w:spacing w:after="229" w:line="350" w:lineRule="exact"/>
        <w:ind w:firstLine="800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  <w:bookmarkStart w:id="0" w:name="_GoBack"/>
      <w:bookmarkEnd w:id="0"/>
      <w:r w:rsidRPr="00245AE7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Перечень административных процедур, осуществляемых комитетом по архитектуре и строительству Могилевского облисполкома в отношении субъектов хозяйствования в рамках постановления Совета Министров Республики Беларусь от 24 сентября 2021 г. № 548 «Об административных процедурах, осуществляемых в отношении субъектов хозяйствования»</w:t>
      </w:r>
    </w:p>
    <w:p w:rsidR="00245AE7" w:rsidRPr="00245AE7" w:rsidRDefault="00245AE7" w:rsidP="00245AE7">
      <w:pPr>
        <w:spacing w:after="229" w:line="350" w:lineRule="exact"/>
        <w:ind w:firstLine="800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</w:p>
    <w:tbl>
      <w:tblPr>
        <w:tblW w:w="4850" w:type="pct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5801"/>
        <w:gridCol w:w="2467"/>
        <w:gridCol w:w="2523"/>
      </w:tblGrid>
      <w:tr w:rsidR="00245AE7" w:rsidRPr="00245AE7" w:rsidTr="00245AE7">
        <w:trPr>
          <w:trHeight w:val="1410"/>
        </w:trPr>
        <w:tc>
          <w:tcPr>
            <w:tcW w:w="4969" w:type="dxa"/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245AE7" w:rsidRPr="00245AE7" w:rsidRDefault="00245AE7" w:rsidP="00245AE7">
            <w:pPr>
              <w:spacing w:line="280" w:lineRule="exact"/>
              <w:ind w:hanging="23"/>
              <w:jc w:val="center"/>
              <w:rPr>
                <w:rFonts w:ascii="Bahnschrift" w:eastAsia="Times New Roman" w:hAnsi="Bahnschrift" w:cs="Times New Roman"/>
                <w:b/>
                <w:bCs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Наименование административной процедуры</w:t>
            </w:r>
          </w:p>
        </w:tc>
        <w:tc>
          <w:tcPr>
            <w:tcW w:w="5978" w:type="dxa"/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b/>
                <w:bCs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Уполномоченный орган</w:t>
            </w:r>
          </w:p>
        </w:tc>
        <w:tc>
          <w:tcPr>
            <w:tcW w:w="2467" w:type="dxa"/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b/>
                <w:bCs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Срок осуществления административной процедуры</w:t>
            </w:r>
          </w:p>
        </w:tc>
        <w:tc>
          <w:tcPr>
            <w:tcW w:w="2543" w:type="dxa"/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b/>
                <w:bCs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Вид платы,</w:t>
            </w:r>
            <w:r>
              <w:rPr>
                <w:rFonts w:ascii="Bahnschrift" w:eastAsia="Times New Roman" w:hAnsi="Bahnschrift" w:cs="Times New Roman"/>
                <w:b/>
                <w:bCs/>
                <w:color w:val="auto"/>
              </w:rPr>
              <w:t xml:space="preserve"> </w:t>
            </w: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взимаемой при осуществлении административ</w:t>
            </w: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softHyphen/>
              <w:t>ной процедуры</w:t>
            </w:r>
          </w:p>
        </w:tc>
      </w:tr>
      <w:tr w:rsidR="00245AE7" w:rsidRPr="00245AE7" w:rsidTr="00245AE7">
        <w:trPr>
          <w:trHeight w:val="6265"/>
        </w:trPr>
        <w:tc>
          <w:tcPr>
            <w:tcW w:w="4969" w:type="dxa"/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hideMark/>
          </w:tcPr>
          <w:p w:rsidR="00245AE7" w:rsidRPr="00245AE7" w:rsidRDefault="00245AE7" w:rsidP="00245AE7">
            <w:pPr>
              <w:spacing w:after="229" w:line="350" w:lineRule="exact"/>
              <w:jc w:val="center"/>
              <w:rPr>
                <w:rFonts w:ascii="Bahnschrift" w:eastAsia="Times New Roman" w:hAnsi="Bahnschrift" w:cs="Times New Roman"/>
                <w:b/>
                <w:bCs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3.14.1. Согласование проектной документации на строительство, изменений в проектную документацию, требующих ее повторного утверждения</w:t>
            </w:r>
          </w:p>
          <w:p w:rsidR="00245AE7" w:rsidRPr="00245AE7" w:rsidRDefault="00245AE7" w:rsidP="00245AE7">
            <w:pPr>
              <w:spacing w:after="229" w:line="350" w:lineRule="exact"/>
              <w:ind w:firstLine="800"/>
              <w:jc w:val="center"/>
              <w:rPr>
                <w:rFonts w:ascii="Bahnschrift" w:eastAsia="Times New Roman" w:hAnsi="Bahnschrift" w:cs="Times New Roman"/>
                <w:b/>
                <w:bCs/>
                <w:color w:val="auto"/>
              </w:rPr>
            </w:pPr>
          </w:p>
        </w:tc>
        <w:tc>
          <w:tcPr>
            <w:tcW w:w="5978" w:type="dxa"/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hideMark/>
          </w:tcPr>
          <w:p w:rsidR="00245AE7" w:rsidRPr="00245AE7" w:rsidRDefault="00245AE7" w:rsidP="00245AE7">
            <w:pPr>
              <w:spacing w:after="229" w:line="350" w:lineRule="exact"/>
              <w:jc w:val="center"/>
              <w:rPr>
                <w:rFonts w:ascii="Bahnschrift" w:eastAsia="Times New Roman" w:hAnsi="Bahnschrift" w:cs="Times New Roman"/>
                <w:b/>
                <w:bCs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Комитет по архитектуре и строительству Могилевского облисполкома:</w:t>
            </w:r>
          </w:p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color w:val="auto"/>
              </w:rPr>
              <w:t xml:space="preserve">Прием документов и выдача административных решений – </w:t>
            </w: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Масловская Светлана Валерьевна,</w:t>
            </w:r>
            <w:r w:rsidRPr="00245AE7">
              <w:rPr>
                <w:rFonts w:ascii="Bahnschrift" w:eastAsia="Times New Roman" w:hAnsi="Bahnschrift" w:cs="Times New Roman"/>
                <w:color w:val="auto"/>
              </w:rPr>
              <w:t xml:space="preserve"> главный специалист отдела архитектуры и градостроительства, </w:t>
            </w:r>
            <w:proofErr w:type="spellStart"/>
            <w:r w:rsidRPr="00245AE7">
              <w:rPr>
                <w:rFonts w:ascii="Bahnschrift" w:eastAsia="Times New Roman" w:hAnsi="Bahnschrift" w:cs="Times New Roman"/>
                <w:color w:val="auto"/>
              </w:rPr>
              <w:t>каб</w:t>
            </w:r>
            <w:proofErr w:type="spellEnd"/>
            <w:r w:rsidRPr="00245AE7">
              <w:rPr>
                <w:rFonts w:ascii="Bahnschrift" w:eastAsia="Times New Roman" w:hAnsi="Bahnschrift" w:cs="Times New Roman"/>
                <w:color w:val="auto"/>
              </w:rPr>
              <w:t>. 418, тел. 752520</w:t>
            </w:r>
          </w:p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</w:p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Гришкин Алексей Александрович</w:t>
            </w:r>
            <w:r w:rsidRPr="00245AE7">
              <w:rPr>
                <w:rFonts w:ascii="Bahnschrift" w:eastAsia="Times New Roman" w:hAnsi="Bahnschrift" w:cs="Times New Roman"/>
                <w:color w:val="auto"/>
              </w:rPr>
              <w:t>, начальник отдела архитектуры и градостроительства,</w:t>
            </w:r>
          </w:p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  <w:proofErr w:type="spellStart"/>
            <w:r w:rsidRPr="00245AE7">
              <w:rPr>
                <w:rFonts w:ascii="Bahnschrift" w:eastAsia="Times New Roman" w:hAnsi="Bahnschrift" w:cs="Times New Roman"/>
                <w:color w:val="auto"/>
              </w:rPr>
              <w:t>каб</w:t>
            </w:r>
            <w:proofErr w:type="spellEnd"/>
            <w:r w:rsidRPr="00245AE7">
              <w:rPr>
                <w:rFonts w:ascii="Bahnschrift" w:eastAsia="Times New Roman" w:hAnsi="Bahnschrift" w:cs="Times New Roman"/>
                <w:color w:val="auto"/>
              </w:rPr>
              <w:t>. 418, тел. 752520</w:t>
            </w:r>
          </w:p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</w:p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color w:val="auto"/>
              </w:rPr>
              <w:t xml:space="preserve">Осуществление административной процедуры – </w:t>
            </w:r>
            <w:r w:rsidRPr="00245AE7">
              <w:rPr>
                <w:rFonts w:ascii="Bahnschrift" w:eastAsia="Times New Roman" w:hAnsi="Bahnschrift" w:cs="Times New Roman"/>
                <w:b/>
                <w:bCs/>
                <w:color w:val="auto"/>
              </w:rPr>
              <w:t>Игнатов Владимир Владимирович</w:t>
            </w:r>
            <w:r w:rsidRPr="00245AE7">
              <w:rPr>
                <w:rFonts w:ascii="Bahnschrift" w:eastAsia="Times New Roman" w:hAnsi="Bahnschrift" w:cs="Times New Roman"/>
                <w:color w:val="auto"/>
              </w:rPr>
              <w:t>, заместитель председателя комитета по архитектуре и строительству Могилевского облисполкома,</w:t>
            </w:r>
          </w:p>
          <w:p w:rsidR="00245AE7" w:rsidRPr="00245AE7" w:rsidRDefault="00245AE7" w:rsidP="00245AE7">
            <w:pPr>
              <w:spacing w:line="280" w:lineRule="exact"/>
              <w:jc w:val="center"/>
              <w:rPr>
                <w:rFonts w:ascii="Bahnschrift" w:eastAsia="Times New Roman" w:hAnsi="Bahnschrift" w:cs="Times New Roman"/>
                <w:b/>
                <w:bCs/>
                <w:color w:val="auto"/>
              </w:rPr>
            </w:pPr>
            <w:proofErr w:type="spellStart"/>
            <w:r w:rsidRPr="00245AE7">
              <w:rPr>
                <w:rFonts w:ascii="Bahnschrift" w:eastAsia="Times New Roman" w:hAnsi="Bahnschrift" w:cs="Times New Roman"/>
                <w:color w:val="auto"/>
              </w:rPr>
              <w:t>каб</w:t>
            </w:r>
            <w:proofErr w:type="spellEnd"/>
            <w:r w:rsidRPr="00245AE7">
              <w:rPr>
                <w:rFonts w:ascii="Bahnschrift" w:eastAsia="Times New Roman" w:hAnsi="Bahnschrift" w:cs="Times New Roman"/>
                <w:color w:val="auto"/>
              </w:rPr>
              <w:t>. 417, тел. 752641</w:t>
            </w:r>
          </w:p>
        </w:tc>
        <w:tc>
          <w:tcPr>
            <w:tcW w:w="2467" w:type="dxa"/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245AE7" w:rsidRPr="00245AE7" w:rsidRDefault="00245AE7" w:rsidP="00245AE7">
            <w:pPr>
              <w:spacing w:after="229" w:line="35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color w:val="auto"/>
              </w:rPr>
              <w:t>15 дней,</w:t>
            </w:r>
          </w:p>
          <w:p w:rsidR="00245AE7" w:rsidRPr="00245AE7" w:rsidRDefault="00245AE7" w:rsidP="00245AE7">
            <w:pPr>
              <w:spacing w:after="229" w:line="35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color w:val="auto"/>
              </w:rPr>
              <w:t>а при необходимости проведения дополнительной проверки с выездом на место, большого объема работ для изучения</w:t>
            </w:r>
          </w:p>
          <w:p w:rsidR="00245AE7" w:rsidRPr="00245AE7" w:rsidRDefault="00245AE7" w:rsidP="00245AE7">
            <w:pPr>
              <w:spacing w:after="229" w:line="35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color w:val="auto"/>
              </w:rPr>
              <w:t>- 1 месяц</w:t>
            </w:r>
          </w:p>
          <w:p w:rsidR="00245AE7" w:rsidRPr="00245AE7" w:rsidRDefault="00245AE7" w:rsidP="00245AE7">
            <w:pPr>
              <w:spacing w:after="229" w:line="35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</w:p>
        </w:tc>
        <w:tc>
          <w:tcPr>
            <w:tcW w:w="2543" w:type="dxa"/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hideMark/>
          </w:tcPr>
          <w:p w:rsidR="00245AE7" w:rsidRPr="00245AE7" w:rsidRDefault="00245AE7" w:rsidP="00245AE7">
            <w:pPr>
              <w:spacing w:after="229" w:line="350" w:lineRule="exact"/>
              <w:jc w:val="center"/>
              <w:rPr>
                <w:rFonts w:ascii="Bahnschrift" w:eastAsia="Times New Roman" w:hAnsi="Bahnschrift" w:cs="Times New Roman"/>
                <w:color w:val="auto"/>
              </w:rPr>
            </w:pPr>
            <w:r w:rsidRPr="00245AE7">
              <w:rPr>
                <w:rFonts w:ascii="Bahnschrift" w:eastAsia="Times New Roman" w:hAnsi="Bahnschrift" w:cs="Times New Roman"/>
                <w:color w:val="auto"/>
              </w:rPr>
              <w:t>Бесплатно</w:t>
            </w:r>
          </w:p>
          <w:p w:rsidR="00245AE7" w:rsidRPr="00245AE7" w:rsidRDefault="00245AE7" w:rsidP="00245AE7">
            <w:pPr>
              <w:spacing w:after="229" w:line="350" w:lineRule="exact"/>
              <w:ind w:firstLine="800"/>
              <w:jc w:val="center"/>
              <w:rPr>
                <w:rFonts w:ascii="Bahnschrift" w:eastAsia="Times New Roman" w:hAnsi="Bahnschrift" w:cs="Times New Roman"/>
                <w:b/>
                <w:bCs/>
                <w:color w:val="auto"/>
              </w:rPr>
            </w:pPr>
          </w:p>
        </w:tc>
      </w:tr>
    </w:tbl>
    <w:p w:rsidR="00A545B4" w:rsidRPr="0049076C" w:rsidRDefault="00A545B4" w:rsidP="00A545B4">
      <w:pPr>
        <w:rPr>
          <w:rFonts w:ascii="Bahnschrift" w:hAnsi="Bahnschrift"/>
          <w:sz w:val="30"/>
          <w:szCs w:val="30"/>
        </w:rPr>
      </w:pPr>
    </w:p>
    <w:sectPr w:rsidR="00A545B4" w:rsidRPr="0049076C" w:rsidSect="0049076C">
      <w:pgSz w:w="16840" w:h="11900" w:orient="landscape"/>
      <w:pgMar w:top="360" w:right="360" w:bottom="70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D52" w:rsidRDefault="00A85D52">
      <w:r>
        <w:separator/>
      </w:r>
    </w:p>
  </w:endnote>
  <w:endnote w:type="continuationSeparator" w:id="0">
    <w:p w:rsidR="00A85D52" w:rsidRDefault="00A8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D52" w:rsidRDefault="00A85D52"/>
  </w:footnote>
  <w:footnote w:type="continuationSeparator" w:id="0">
    <w:p w:rsidR="00A85D52" w:rsidRDefault="00A85D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62"/>
    <w:rsid w:val="000250F9"/>
    <w:rsid w:val="00037821"/>
    <w:rsid w:val="00052966"/>
    <w:rsid w:val="00071A4F"/>
    <w:rsid w:val="00114304"/>
    <w:rsid w:val="0012169D"/>
    <w:rsid w:val="0014211E"/>
    <w:rsid w:val="00162C79"/>
    <w:rsid w:val="001F0F71"/>
    <w:rsid w:val="0020002F"/>
    <w:rsid w:val="00202661"/>
    <w:rsid w:val="00232E0A"/>
    <w:rsid w:val="00236B50"/>
    <w:rsid w:val="0023750A"/>
    <w:rsid w:val="00242B25"/>
    <w:rsid w:val="00245AE7"/>
    <w:rsid w:val="00253162"/>
    <w:rsid w:val="00296732"/>
    <w:rsid w:val="002A79DC"/>
    <w:rsid w:val="002F71B9"/>
    <w:rsid w:val="003D6649"/>
    <w:rsid w:val="00404984"/>
    <w:rsid w:val="00441693"/>
    <w:rsid w:val="0044382E"/>
    <w:rsid w:val="0046521B"/>
    <w:rsid w:val="0049076C"/>
    <w:rsid w:val="004B77A2"/>
    <w:rsid w:val="004C3D1B"/>
    <w:rsid w:val="00534229"/>
    <w:rsid w:val="0058117E"/>
    <w:rsid w:val="005A4FDD"/>
    <w:rsid w:val="005A58B7"/>
    <w:rsid w:val="005B1525"/>
    <w:rsid w:val="005B5540"/>
    <w:rsid w:val="005E1D56"/>
    <w:rsid w:val="00621573"/>
    <w:rsid w:val="00696F26"/>
    <w:rsid w:val="007066D7"/>
    <w:rsid w:val="00717194"/>
    <w:rsid w:val="00720B30"/>
    <w:rsid w:val="00750B2B"/>
    <w:rsid w:val="007C52B8"/>
    <w:rsid w:val="008D2574"/>
    <w:rsid w:val="008F3ABF"/>
    <w:rsid w:val="008F4FAB"/>
    <w:rsid w:val="00931BB2"/>
    <w:rsid w:val="00956D3C"/>
    <w:rsid w:val="009A203A"/>
    <w:rsid w:val="009C2B8B"/>
    <w:rsid w:val="009E7E1A"/>
    <w:rsid w:val="00A545B4"/>
    <w:rsid w:val="00A62FB6"/>
    <w:rsid w:val="00A85D52"/>
    <w:rsid w:val="00BE64F2"/>
    <w:rsid w:val="00C85E5C"/>
    <w:rsid w:val="00CA6992"/>
    <w:rsid w:val="00CC16D8"/>
    <w:rsid w:val="00CC2239"/>
    <w:rsid w:val="00CF3E4B"/>
    <w:rsid w:val="00D32871"/>
    <w:rsid w:val="00D436DD"/>
    <w:rsid w:val="00D670ED"/>
    <w:rsid w:val="00D808E5"/>
    <w:rsid w:val="00D813BD"/>
    <w:rsid w:val="00D973B9"/>
    <w:rsid w:val="00DC2579"/>
    <w:rsid w:val="00DD5DAF"/>
    <w:rsid w:val="00DF0D0B"/>
    <w:rsid w:val="00DF4BC9"/>
    <w:rsid w:val="00E32B67"/>
    <w:rsid w:val="00E62AE5"/>
    <w:rsid w:val="00E664CE"/>
    <w:rsid w:val="00E84E4B"/>
    <w:rsid w:val="00EA3158"/>
    <w:rsid w:val="00ED3428"/>
    <w:rsid w:val="00F00CDC"/>
    <w:rsid w:val="00F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225B-D272-4478-A7FB-FB563440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E7E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9E7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05pt">
    <w:name w:val="Основной текст (2) + 10;5 pt;Не полужирный"/>
    <w:basedOn w:val="2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">
    <w:name w:val="Основной текст (2) + 7;5 pt;Не полужирный"/>
    <w:basedOn w:val="2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5pt">
    <w:name w:val="Основной текст (2) + Arial Narrow;9;5 pt;Не полужирный;Курсив"/>
    <w:basedOn w:val="2"/>
    <w:rsid w:val="009E7E1A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1pt">
    <w:name w:val="Основной текст (2) + 10;5 pt;Не полужирный;Курсив;Интервал 1 pt"/>
    <w:basedOn w:val="2"/>
    <w:rsid w:val="009E7E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7E1A"/>
    <w:pPr>
      <w:shd w:val="clear" w:color="auto" w:fill="FFFFFF"/>
      <w:spacing w:after="24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9E7E1A"/>
    <w:pPr>
      <w:shd w:val="clear" w:color="auto" w:fill="FFFFFF"/>
      <w:spacing w:before="240" w:after="240" w:line="365" w:lineRule="exact"/>
      <w:ind w:firstLine="80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06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6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 Светлана Владимировна</dc:creator>
  <cp:lastModifiedBy>Гаврилович Галина Николаевна</cp:lastModifiedBy>
  <cp:revision>2</cp:revision>
  <cp:lastPrinted>2025-08-05T05:42:00Z</cp:lastPrinted>
  <dcterms:created xsi:type="dcterms:W3CDTF">2025-09-24T13:37:00Z</dcterms:created>
  <dcterms:modified xsi:type="dcterms:W3CDTF">2025-09-24T13:37:00Z</dcterms:modified>
</cp:coreProperties>
</file>