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7D18" w14:textId="77777777" w:rsidR="002A586C" w:rsidRDefault="002A586C" w:rsidP="002A5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30"/>
          <w:szCs w:val="30"/>
          <w:lang w:val="ru-BY" w:eastAsia="ru-BY"/>
        </w:rPr>
      </w:pPr>
      <w:r w:rsidRPr="002A586C"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30"/>
          <w:szCs w:val="30"/>
          <w:lang w:val="ru-BY" w:eastAsia="ru-BY"/>
        </w:rPr>
        <w:t>ТРУДОУСТРОЙСТВО УЧАЩЕЙСЯ МОЛОДЕЖИ В СВОБОДНОЕ ОТ УЧЕБЫ ВРЕМЯ</w:t>
      </w:r>
    </w:p>
    <w:p w14:paraId="427F219D" w14:textId="77777777" w:rsidR="002A586C" w:rsidRPr="002A586C" w:rsidRDefault="002A586C" w:rsidP="002A5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30"/>
          <w:szCs w:val="30"/>
          <w:lang w:val="ru-BY" w:eastAsia="ru-BY"/>
        </w:rPr>
      </w:pPr>
    </w:p>
    <w:p w14:paraId="0FDB609D" w14:textId="5A20CC14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  <w:lang w:val="ru-RU"/>
        </w:rPr>
        <w:t>П</w:t>
      </w:r>
      <w:r w:rsidRPr="002A586C">
        <w:rPr>
          <w:color w:val="333333"/>
          <w:sz w:val="30"/>
          <w:szCs w:val="30"/>
        </w:rPr>
        <w:t>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каникул, определен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958.</w:t>
      </w:r>
    </w:p>
    <w:p w14:paraId="6E16290B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Временная трудовая занятость молодежи организуется для граждан в возрасте от 14 лет до 31 года (далее - молодые граждане), обучающихся в учреждениях образования в очной (дневной) форме получения образования в целях приобщения к общественно полезному труду и получения трудовых навыков.</w:t>
      </w:r>
    </w:p>
    <w:p w14:paraId="7EDB5384" w14:textId="223950EA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 Молодым гражданам, обратившимся в органы по труду, занятости и социальной защите, оказывается содействие в трудоустройстве на:</w:t>
      </w:r>
    </w:p>
    <w:p w14:paraId="3F1FDF7F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- свободные рабочие места (вакансии) нанимателей, в том числе на временные дополнительно созданные места,</w:t>
      </w:r>
    </w:p>
    <w:p w14:paraId="44CDDE62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 - временные дополнительно созданные места нанимателей, организующих временную занятость учащихся в привлечением средств бюджета государственного внебюджетного фонда социальной защиты населения Республики Беларусь.</w:t>
      </w:r>
    </w:p>
    <w:p w14:paraId="28D927E0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 </w:t>
      </w:r>
    </w:p>
    <w:p w14:paraId="2DDB80C9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Продолжительность рабочего времени </w:t>
      </w:r>
      <w:r w:rsidRPr="002A586C">
        <w:rPr>
          <w:rStyle w:val="a7"/>
          <w:b/>
          <w:bCs/>
          <w:color w:val="333333"/>
          <w:sz w:val="30"/>
          <w:szCs w:val="30"/>
        </w:rPr>
        <w:t>в период каникул составляет</w:t>
      </w:r>
      <w:r w:rsidRPr="002A586C">
        <w:rPr>
          <w:rStyle w:val="a6"/>
          <w:color w:val="333333"/>
          <w:sz w:val="30"/>
          <w:szCs w:val="30"/>
        </w:rPr>
        <w:t>:</w:t>
      </w:r>
    </w:p>
    <w:p w14:paraId="58E872A3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— в возрасте от 14 до 16 лет – не более 23 часов в неделю и 4 часов 36 минут в день;</w:t>
      </w:r>
    </w:p>
    <w:p w14:paraId="6882CC53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— в возрасте от 16 до 18 лет – не более 35 часов в неделю и 7 часов в день;</w:t>
      </w:r>
    </w:p>
    <w:p w14:paraId="7CE588AE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— в возрасте свыше 18 лет – не более 40 часов в неделю и 8 часов в день.</w:t>
      </w:r>
    </w:p>
    <w:p w14:paraId="0CB97712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Продолжительность рабочей недели, а также ежедневной работы учащихся, работающих </w:t>
      </w:r>
      <w:r w:rsidRPr="002A586C">
        <w:rPr>
          <w:rStyle w:val="a7"/>
          <w:b/>
          <w:bCs/>
          <w:color w:val="333333"/>
          <w:sz w:val="30"/>
          <w:szCs w:val="30"/>
        </w:rPr>
        <w:t>в течение учебного периода</w:t>
      </w:r>
      <w:r w:rsidRPr="002A586C">
        <w:rPr>
          <w:color w:val="333333"/>
          <w:sz w:val="30"/>
          <w:szCs w:val="30"/>
        </w:rPr>
        <w:t> в свободное от учебы время, не может превышать половины максимальной продолжительности рабочего времени, предусмотренной законодательством о труде Республики Беларусь для учащихся соответствующего возраста.</w:t>
      </w:r>
    </w:p>
    <w:p w14:paraId="4219AAC1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lastRenderedPageBreak/>
        <w:t> </w:t>
      </w:r>
    </w:p>
    <w:p w14:paraId="6DB8974F" w14:textId="77777777" w:rsidR="002A586C" w:rsidRPr="002A586C" w:rsidRDefault="002A586C" w:rsidP="002A586C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2A586C">
        <w:rPr>
          <w:color w:val="333333"/>
          <w:sz w:val="30"/>
          <w:szCs w:val="30"/>
        </w:rPr>
        <w:t>Оплата труда молодежи, работающей в свободное от учебы время, производится пропорционально отработанному времени или в зависимости от выполненного объема работ в соответствии с действующими у организаторов формами и системами оплаты труда.</w:t>
      </w:r>
    </w:p>
    <w:p w14:paraId="7A9F9F4F" w14:textId="77777777" w:rsidR="00203895" w:rsidRDefault="00203895" w:rsidP="00EF09E8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</w:p>
    <w:p w14:paraId="58AF80B9" w14:textId="77777777" w:rsidR="006B773B" w:rsidRDefault="00203895" w:rsidP="00203895">
      <w:pPr>
        <w:spacing w:before="24" w:after="24" w:line="240" w:lineRule="auto"/>
        <w:ind w:firstLine="540"/>
        <w:jc w:val="center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О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граничения для трудоустройства</w:t>
      </w:r>
    </w:p>
    <w:p w14:paraId="5FEA301E" w14:textId="77777777" w:rsidR="00203895" w:rsidRPr="00D42ED7" w:rsidRDefault="00203895" w:rsidP="00203895">
      <w:pPr>
        <w:spacing w:before="24" w:after="24" w:line="240" w:lineRule="auto"/>
        <w:ind w:firstLine="540"/>
        <w:jc w:val="center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</w:p>
    <w:p w14:paraId="3644D2DB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Запрещается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привлечение </w:t>
      </w: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лиц моложе 18 лет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:</w:t>
      </w:r>
    </w:p>
    <w:p w14:paraId="0959DAE0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• к труду на тяжёлых работах и на работах с вредными и (или) опасными условиями труда, на подземных</w:t>
      </w:r>
      <w:r w:rsidR="00203895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и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горных работах;</w:t>
      </w:r>
    </w:p>
    <w:p w14:paraId="572E8982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• ночным и сверхурочным работам, работам в государственные праздники и праздничные дни, работам в выходные дни.</w:t>
      </w:r>
    </w:p>
    <w:p w14:paraId="2F5E1AAB" w14:textId="77777777" w:rsidR="006B773B" w:rsidRPr="00967992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Список работ, на которых запрещается применение труда лиц моложе восемнадцати лет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утвержден </w:t>
      </w:r>
      <w:hyperlink r:id="rId5" w:history="1">
        <w:r w:rsidRPr="009679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постановлением Министерства труда и социальной защиты Республики Беларусь от 27 июня 2013 г.</w:t>
        </w:r>
        <w:r w:rsidR="009679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br/>
        </w:r>
        <w:r w:rsidRPr="009679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№ 67.</w:t>
        </w:r>
      </w:hyperlink>
    </w:p>
    <w:p w14:paraId="4831CED0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Молодые люди </w:t>
      </w: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в возрасте от 14 до 16 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лет могут выполнять </w:t>
      </w: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л</w:t>
      </w:r>
      <w:r w:rsidR="00BB0E89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е</w:t>
      </w: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гкие виды работ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не являющиеся вредными для их здоровья и развития,</w:t>
      </w:r>
      <w:r w:rsidR="008F0CA6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br/>
      </w: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не препятствующие получению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 общего среднего, профессионально-технического и среднего специального </w:t>
      </w: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образования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.</w:t>
      </w:r>
    </w:p>
    <w:p w14:paraId="39D7E059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Наиболее распространенными видами временных работ являются ремонтные работы в школьных классах и учебных аудиториях, озеленение территорий, благоустройство учебных заведений и учреждений социальной защиты, пошив швейных изделий, реставрация книжного фонда библиотек, изготовление сувениров</w:t>
      </w:r>
      <w:r w:rsidR="00E06A81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художественных изделий,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стендов и другие доступные виды работ.</w:t>
      </w:r>
    </w:p>
    <w:p w14:paraId="29C6878E" w14:textId="77777777" w:rsidR="006B773B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b/>
          <w:bCs/>
          <w:color w:val="2B2B2B"/>
          <w:sz w:val="30"/>
          <w:szCs w:val="30"/>
          <w:lang w:eastAsia="ru-RU"/>
        </w:rPr>
        <w:t>Перечень легких видов</w:t>
      </w:r>
      <w:r w:rsidR="00E06A81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работ </w:t>
      </w:r>
      <w:r w:rsidR="00E06A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 </w:t>
      </w:r>
      <w:hyperlink r:id="rId6" w:history="1">
        <w:r w:rsidRPr="009679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постановлением Министерства труда и социальной защиты Республики Беларусь </w:t>
        </w:r>
        <w:r w:rsidR="009679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br/>
        </w:r>
        <w:r w:rsidRPr="0096799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от 27 июня 2014 г. № 53</w:t>
        </w:r>
      </w:hyperlink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.</w:t>
      </w:r>
    </w:p>
    <w:p w14:paraId="404B2887" w14:textId="77777777" w:rsidR="00967992" w:rsidRPr="00D42ED7" w:rsidRDefault="00967992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</w:p>
    <w:p w14:paraId="1E5EA9FF" w14:textId="77777777" w:rsidR="006B773B" w:rsidRDefault="00967992" w:rsidP="00967992">
      <w:pPr>
        <w:spacing w:before="24" w:after="24" w:line="240" w:lineRule="auto"/>
        <w:ind w:firstLine="540"/>
        <w:jc w:val="center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Д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окументы</w:t>
      </w:r>
      <w:r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, необходимые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для трудоустройства</w:t>
      </w:r>
    </w:p>
    <w:p w14:paraId="30AC6525" w14:textId="77777777" w:rsidR="00967992" w:rsidRPr="00D42ED7" w:rsidRDefault="00967992" w:rsidP="00967992">
      <w:pPr>
        <w:spacing w:before="24" w:after="24" w:line="240" w:lineRule="auto"/>
        <w:ind w:firstLine="540"/>
        <w:jc w:val="center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</w:p>
    <w:p w14:paraId="60B0F72F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Для трудоустройства молодых граждан в свободное от учёбы время необходимы следующие документы:</w:t>
      </w:r>
    </w:p>
    <w:p w14:paraId="0007AF81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• направление на работу службы занятости</w:t>
      </w:r>
    </w:p>
    <w:p w14:paraId="41E48AC8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• паспорт или иной документ, удостоверяющий личность</w:t>
      </w:r>
    </w:p>
    <w:p w14:paraId="77ACE6DB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• справка, подтверждающая обучение в учреждении образования</w:t>
      </w:r>
    </w:p>
    <w:p w14:paraId="3F2162FC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• медицинская справка о состоянии здоровья (форма 1 здр/у-10)</w:t>
      </w:r>
    </w:p>
    <w:p w14:paraId="7EDF2819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lastRenderedPageBreak/>
        <w:t>• письменное согласие одного из родителей (усыновителей, попечителей) для лиц в возрасте от 14 до 16 лет</w:t>
      </w:r>
    </w:p>
    <w:p w14:paraId="52123D05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• трудовая книжка </w:t>
      </w:r>
      <w:r w:rsidR="00967992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(</w:t>
      </w:r>
      <w:r w:rsidR="00BB0E8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при ее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 xml:space="preserve"> наличии</w:t>
      </w:r>
      <w:r w:rsidR="00967992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)</w:t>
      </w:r>
    </w:p>
    <w:p w14:paraId="20BBBF10" w14:textId="77777777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• заявление о при</w:t>
      </w:r>
      <w:r w:rsidR="00BB0E89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е</w:t>
      </w: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ме на работу</w:t>
      </w:r>
    </w:p>
    <w:p w14:paraId="5D9D7EE9" w14:textId="0BE1E26C" w:rsidR="006B773B" w:rsidRPr="00D42ED7" w:rsidRDefault="006B773B" w:rsidP="006B773B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</w:pPr>
      <w:r w:rsidRPr="00D42ED7">
        <w:rPr>
          <w:rFonts w:ascii="Times New Roman" w:eastAsia="Times New Roman" w:hAnsi="Times New Roman" w:cs="Times New Roman"/>
          <w:color w:val="2B2B2B"/>
          <w:sz w:val="30"/>
          <w:szCs w:val="30"/>
          <w:lang w:eastAsia="ru-RU"/>
        </w:rPr>
        <w:t>Трудовые книжки заполняются нанимателем на всех работников, работающих свыше пяти дней.</w:t>
      </w:r>
    </w:p>
    <w:p w14:paraId="7E1A9006" w14:textId="77777777" w:rsidR="006B773B" w:rsidRDefault="006B773B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143F26" w14:textId="77777777" w:rsidR="006B773B" w:rsidRDefault="006B773B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FC77025" w14:textId="77777777" w:rsidR="006B773B" w:rsidRDefault="006B773B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25FF06" w14:textId="77777777" w:rsidR="006B773B" w:rsidRDefault="006B773B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9B5833D" w14:textId="77777777" w:rsidR="006B773B" w:rsidRDefault="006B773B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7890F5" w14:textId="77777777" w:rsidR="006B773B" w:rsidRDefault="006B773B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5DB9A7" w14:textId="77777777" w:rsidR="006B773B" w:rsidRDefault="006B773B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A833C8" w14:textId="77777777" w:rsidR="00967992" w:rsidRDefault="00967992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D739A6" w14:textId="77777777" w:rsidR="00967992" w:rsidRDefault="00967992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CB85C5" w14:textId="77777777" w:rsidR="00967992" w:rsidRDefault="00967992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1D7C90F" w14:textId="77777777" w:rsidR="00967992" w:rsidRDefault="00967992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490CE9" w14:textId="77777777" w:rsidR="00967992" w:rsidRDefault="00967992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80EC8F" w14:textId="77777777" w:rsidR="00967992" w:rsidRDefault="00967992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000058" w14:textId="77777777" w:rsidR="00967992" w:rsidRDefault="00967992" w:rsidP="00EA6CC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67992" w:rsidSect="009679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A1D"/>
    <w:multiLevelType w:val="hybridMultilevel"/>
    <w:tmpl w:val="EEB6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164D"/>
    <w:multiLevelType w:val="hybridMultilevel"/>
    <w:tmpl w:val="70CE07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7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747300">
    <w:abstractNumId w:val="0"/>
  </w:num>
  <w:num w:numId="3" w16cid:durableId="45321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32"/>
    <w:rsid w:val="0001679D"/>
    <w:rsid w:val="0009577E"/>
    <w:rsid w:val="000C16B0"/>
    <w:rsid w:val="00203895"/>
    <w:rsid w:val="00255032"/>
    <w:rsid w:val="00291E5D"/>
    <w:rsid w:val="002A586C"/>
    <w:rsid w:val="003C3D3C"/>
    <w:rsid w:val="003D4103"/>
    <w:rsid w:val="004A06BD"/>
    <w:rsid w:val="004E5022"/>
    <w:rsid w:val="00597771"/>
    <w:rsid w:val="00627F99"/>
    <w:rsid w:val="006B773B"/>
    <w:rsid w:val="00752B17"/>
    <w:rsid w:val="00755932"/>
    <w:rsid w:val="008F0CA6"/>
    <w:rsid w:val="009217C9"/>
    <w:rsid w:val="00967992"/>
    <w:rsid w:val="00973B16"/>
    <w:rsid w:val="009E4424"/>
    <w:rsid w:val="009E7EEC"/>
    <w:rsid w:val="00A239F2"/>
    <w:rsid w:val="00AF691C"/>
    <w:rsid w:val="00BB0E89"/>
    <w:rsid w:val="00C40528"/>
    <w:rsid w:val="00CD2AC5"/>
    <w:rsid w:val="00D42ED7"/>
    <w:rsid w:val="00D43EA0"/>
    <w:rsid w:val="00D51550"/>
    <w:rsid w:val="00D90663"/>
    <w:rsid w:val="00E06A81"/>
    <w:rsid w:val="00E36678"/>
    <w:rsid w:val="00E43149"/>
    <w:rsid w:val="00EA6CC7"/>
    <w:rsid w:val="00EF09E8"/>
    <w:rsid w:val="00F407A4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A182"/>
  <w15:docId w15:val="{934DBA4A-3190-47CC-B8EB-F6B92DE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2B17"/>
  </w:style>
  <w:style w:type="character" w:customStyle="1" w:styleId="word-wrapper">
    <w:name w:val="word-wrapper"/>
    <w:basedOn w:val="a0"/>
    <w:rsid w:val="00752B17"/>
  </w:style>
  <w:style w:type="paragraph" w:styleId="a3">
    <w:name w:val="Balloon Text"/>
    <w:basedOn w:val="a"/>
    <w:link w:val="a4"/>
    <w:uiPriority w:val="99"/>
    <w:semiHidden/>
    <w:unhideWhenUsed/>
    <w:rsid w:val="00E0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A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6">
    <w:name w:val="Strong"/>
    <w:basedOn w:val="a0"/>
    <w:uiPriority w:val="22"/>
    <w:qFormat/>
    <w:rsid w:val="002A586C"/>
    <w:rPr>
      <w:b/>
      <w:bCs/>
    </w:rPr>
  </w:style>
  <w:style w:type="character" w:styleId="a7">
    <w:name w:val="Emphasis"/>
    <w:basedOn w:val="a0"/>
    <w:uiPriority w:val="20"/>
    <w:qFormat/>
    <w:rsid w:val="002A5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upload/docs/op/W21428907_1406149200.pdf" TargetMode="External"/><Relationship Id="rId5" Type="http://schemas.openxmlformats.org/officeDocument/2006/relationships/hyperlink" Target="https://pravo.by/upload/docs/op/W21327770_13770324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Петровна</dc:creator>
  <cp:lastModifiedBy>Кириллова Ольга Петровна</cp:lastModifiedBy>
  <cp:revision>3</cp:revision>
  <cp:lastPrinted>2022-04-07T05:57:00Z</cp:lastPrinted>
  <dcterms:created xsi:type="dcterms:W3CDTF">2023-10-03T11:57:00Z</dcterms:created>
  <dcterms:modified xsi:type="dcterms:W3CDTF">2023-10-03T12:01:00Z</dcterms:modified>
</cp:coreProperties>
</file>