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1" w:rsidRPr="00FA4F01" w:rsidRDefault="00FA4F01" w:rsidP="00FA4F01">
      <w:pPr>
        <w:pStyle w:val="point"/>
        <w:ind w:firstLine="720"/>
        <w:rPr>
          <w:sz w:val="30"/>
          <w:szCs w:val="30"/>
        </w:rPr>
      </w:pPr>
      <w:r w:rsidRPr="00FA4F01">
        <w:rPr>
          <w:sz w:val="30"/>
          <w:szCs w:val="30"/>
        </w:rPr>
        <w:t>Основными задачами комитета являются:</w:t>
      </w:r>
    </w:p>
    <w:p w:rsidR="00FA4F01" w:rsidRPr="00FA4F01" w:rsidRDefault="00FA4F01" w:rsidP="00C13530">
      <w:pPr>
        <w:pStyle w:val="underpoint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реализация основных направлений государственной политики в социально-трудовой сфере, включая вопросы оплаты труда, условий и охраны труда, содействия занятости населения, развития социального партнерства, государственного пенсионного обеспечения, социального обслуживания и социальной поддержки,</w:t>
      </w:r>
      <w:r w:rsidRPr="00FA4F01">
        <w:t xml:space="preserve"> </w:t>
      </w:r>
      <w:r w:rsidRPr="00FA4F01">
        <w:rPr>
          <w:sz w:val="30"/>
          <w:szCs w:val="30"/>
        </w:rPr>
        <w:t xml:space="preserve">демографической безопасности, альтернативной службы,  </w:t>
      </w:r>
      <w:r w:rsidRPr="00FA4F01">
        <w:rPr>
          <w:color w:val="000000"/>
          <w:sz w:val="30"/>
          <w:szCs w:val="30"/>
        </w:rPr>
        <w:t>улучшения социально-экономических условий жизнедеятельности семей, воспитывающих детей</w:t>
      </w:r>
      <w:r w:rsidRPr="00FA4F01">
        <w:rPr>
          <w:sz w:val="30"/>
          <w:szCs w:val="30"/>
        </w:rPr>
        <w:t>;</w:t>
      </w:r>
    </w:p>
    <w:p w:rsidR="00FA4F01" w:rsidRPr="00FA4F01" w:rsidRDefault="00FA4F01" w:rsidP="00C13530">
      <w:pPr>
        <w:pStyle w:val="underpoint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осуществление в установленном порядке надзора за соблюдением законодательства о занятости населения, о пенсионном обеспечении, об охране труда,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C13530" w:rsidRDefault="00FA4F01" w:rsidP="00C13530">
      <w:pPr>
        <w:pStyle w:val="underpoint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организация работы с гражданами, в том числе индивидуальными предпринимателями, а также юридическими лицами, проведение информационно-разъяснительной работы по вопросам, </w:t>
      </w:r>
      <w:r w:rsidR="00C13530">
        <w:rPr>
          <w:sz w:val="30"/>
          <w:szCs w:val="30"/>
        </w:rPr>
        <w:t>входящим в компетенцию комитета.</w:t>
      </w:r>
    </w:p>
    <w:p w:rsidR="00FA4F01" w:rsidRPr="00FA4F01" w:rsidRDefault="00FA4F01" w:rsidP="00C13530">
      <w:pPr>
        <w:pStyle w:val="underpoint"/>
        <w:ind w:firstLine="720"/>
        <w:rPr>
          <w:sz w:val="30"/>
          <w:szCs w:val="30"/>
        </w:rPr>
      </w:pPr>
      <w:r w:rsidRPr="00FA4F01">
        <w:rPr>
          <w:sz w:val="30"/>
          <w:szCs w:val="30"/>
        </w:rPr>
        <w:t>Комитет в соответствии с возложенными на него задачами осуществляет следующие функции: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участвует в разработке программ социально-экономического развития области на долгосрочную, среднесрочную и краткосрочную перспективу;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участвует в формировании и обеспечивает реализацию мероприятий государственных программ по вопросам, входящим в его компетенцию, осуществляет мониторинг выполнения этих мероприятий и целевых показателей государственных программ;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надзор за соблюдением законодательства о занятости населения, о пенсионном обеспечении, об охране труда, о труде и пенсионном обеспечении</w:t>
      </w:r>
      <w:r w:rsidRPr="00FA4F01">
        <w:rPr>
          <w:color w:val="000000"/>
          <w:sz w:val="30"/>
          <w:szCs w:val="30"/>
        </w:rPr>
        <w:t xml:space="preserve"> </w:t>
      </w:r>
      <w:r w:rsidRPr="00FA4F01">
        <w:rPr>
          <w:sz w:val="30"/>
          <w:szCs w:val="30"/>
        </w:rPr>
        <w:t xml:space="preserve">по вопросам предоставления компенсаций работникам за работу с вредными и (или) опасными условиями труда; </w:t>
      </w:r>
    </w:p>
    <w:p w:rsidR="00FA4F01" w:rsidRPr="00C13530" w:rsidRDefault="00FA4F01" w:rsidP="00C13530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C13530">
        <w:rPr>
          <w:sz w:val="30"/>
          <w:szCs w:val="30"/>
        </w:rPr>
        <w:t xml:space="preserve">осуществляет мониторинг по вопросам оплаты труда, контрактной формы найма работников, охраны труда, содействия занятости, демографической безопасности, альтернативной службы, социального обслуживания и социальной поддержки, пенсионного обеспечения, </w:t>
      </w:r>
      <w:r w:rsidRPr="00C13530">
        <w:rPr>
          <w:color w:val="000000"/>
          <w:sz w:val="30"/>
          <w:szCs w:val="30"/>
        </w:rPr>
        <w:t>государственной поддержки семей, воспитывающих детей;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изучает тенденции и проблемы развития социально-трудовой сферы, готовит информационно-аналитические материалы по данным вопросам и представляет их в установленном порядке облисполкому, Минтруда и соцзащиты, другим заинтересованным;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lastRenderedPageBreak/>
        <w:t xml:space="preserve">вносит в установленном порядке предложения по вопросам  материального стимулирования труда, реализации нормативных правовых актов по оплате труда, координирует деятельность по их выполнению;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состояние и проводимую нанимателями работу по организации оплаты и нормированию труда, в установленном порядке вносит предложения по ее совершенствованию;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анализ выполнения организациями области заданий по росту заработной платы, своевременности выплаты заработной платы, а также выплаты заработной платы в размере не ниже минимальной заработной платы, установленной законодательством;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функционирование территориальной системы управления охраной труда, в установленном порядке вносит предложения и принимает меры по ее совершенствованию;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 работу по государственному управлению охраной труда на территориальном уровне, координирует деятельность служб охраны труда;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участвует в разработке предложений по совершенствованию механизма экономической заинтересованности работодателей в улучшении условий и охраны труда, предупреждении производственного травматизма и профессиональных заболеваний;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оказывает содействие в обеспечении соблюдения требований по охране труда и пожарной безопасности в коммунальных учреждениях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 обучение и проверку знаний по вопросам охраны труда руководителей и специалистов организаций, расположенных на территории области, которые не являются подчиненными организациями республиканских органов государственного управления, иных государственных организаций, подчиненных Правительству Республики Беларусь, и других организаций;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информационное обеспечение организаций области по вопросам охраны труда, пропаганду и распространение передового опыта работы в области охраны труда;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анализ причин производственного травматизма и профессиональной заболеваемости в организациях области, организует разработку и реализацию мер по их профилактике;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результаты аттестации рабочих мест по условиям труда;</w:t>
      </w:r>
    </w:p>
    <w:p w:rsidR="00FA4F01" w:rsidRPr="00C13530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C13530">
        <w:rPr>
          <w:sz w:val="30"/>
          <w:szCs w:val="30"/>
        </w:rPr>
        <w:t>осуществляет экспертизу:</w:t>
      </w:r>
    </w:p>
    <w:p w:rsidR="00FA4F01" w:rsidRPr="00FA4F01" w:rsidRDefault="00FA4F01" w:rsidP="00C13530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правильности применения списков производств, работ, профессий, должностей и показателей, дающих право на пенсию по </w:t>
      </w:r>
      <w:r w:rsidRPr="00FA4F01">
        <w:rPr>
          <w:sz w:val="30"/>
          <w:szCs w:val="30"/>
        </w:rPr>
        <w:lastRenderedPageBreak/>
        <w:t>возрасту за работу с особыми условиями труда,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машинах;</w:t>
      </w:r>
    </w:p>
    <w:p w:rsidR="00FA4F01" w:rsidRPr="00FA4F01" w:rsidRDefault="00FA4F01" w:rsidP="00C13530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качества проведения работодателями аттестации рабочих мест по условиям труда и обоснованности предоставления компенсаций за работу с вредными и (или) опасными условиями труда;</w:t>
      </w:r>
    </w:p>
    <w:p w:rsidR="00FA4F01" w:rsidRPr="00FA4F01" w:rsidRDefault="00FA4F01" w:rsidP="00C13530">
      <w:pPr>
        <w:pStyle w:val="underpoint"/>
        <w:numPr>
          <w:ilvl w:val="0"/>
          <w:numId w:val="3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условий труда на рабочих местах;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разрабатывает на основе анализа социально-экономического развития области с участием других структурных подразделений облисполкома, местных исполнительных и распорядительных органов, нанимателей, общественных организаций (объединений) предложения по основным направлениям государственной политики в области содействия занятости населения и ее приоритетам;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состояние и использование трудовых ресурсов, динамику занятости населения, разрабатывает прогнозные оценки состояния рынка труда;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вносит предложения об отнесении административно-территориальных единиц к </w:t>
      </w:r>
      <w:proofErr w:type="gramStart"/>
      <w:r w:rsidRPr="00FA4F01">
        <w:rPr>
          <w:sz w:val="30"/>
          <w:szCs w:val="30"/>
        </w:rPr>
        <w:t>критическим</w:t>
      </w:r>
      <w:proofErr w:type="gramEnd"/>
      <w:r w:rsidRPr="00FA4F01">
        <w:rPr>
          <w:sz w:val="30"/>
          <w:szCs w:val="30"/>
        </w:rPr>
        <w:t xml:space="preserve"> по состоянию рынка труда и выработке мер по снижению напряженности на рынке труда региона;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координирует и контролирует работу управлений по труду, занятости и социальной защите городских и районных исполнительных комитетов по организации прохождения гражданами альтернативной службы на территории соответствующей административно-территориальной единицы области, дает разъяснения по вопросам применения законодательства об альтернативной службе;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представляет </w:t>
      </w:r>
      <w:proofErr w:type="gramStart"/>
      <w:r w:rsidRPr="00FA4F01">
        <w:rPr>
          <w:sz w:val="30"/>
          <w:szCs w:val="30"/>
        </w:rPr>
        <w:t>в</w:t>
      </w:r>
      <w:proofErr w:type="gramEnd"/>
      <w:r w:rsidRPr="00FA4F01">
        <w:rPr>
          <w:sz w:val="30"/>
          <w:szCs w:val="30"/>
        </w:rPr>
        <w:t xml:space="preserve"> </w:t>
      </w:r>
      <w:proofErr w:type="gramStart"/>
      <w:r w:rsidRPr="00FA4F01">
        <w:rPr>
          <w:sz w:val="30"/>
          <w:szCs w:val="30"/>
        </w:rPr>
        <w:t>Минтруда</w:t>
      </w:r>
      <w:proofErr w:type="gramEnd"/>
      <w:r w:rsidRPr="00FA4F01">
        <w:rPr>
          <w:sz w:val="30"/>
          <w:szCs w:val="30"/>
        </w:rPr>
        <w:t xml:space="preserve"> и соцзащиты сформированные по заявлениям организаций заявки на включение в перечень организаций, в которых граждане Республики Беларусь проходят альтернативную службу, или исключение из него;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proofErr w:type="gramStart"/>
      <w:r w:rsidRPr="00FA4F01">
        <w:rPr>
          <w:sz w:val="30"/>
          <w:szCs w:val="30"/>
        </w:rPr>
        <w:t>организует работу управлений</w:t>
      </w:r>
      <w:r w:rsidRPr="00FA4F01">
        <w:t xml:space="preserve"> </w:t>
      </w:r>
      <w:r w:rsidRPr="00FA4F01">
        <w:rPr>
          <w:sz w:val="30"/>
          <w:szCs w:val="30"/>
        </w:rPr>
        <w:t xml:space="preserve">по труду, занятости и социальной защите городских и районных исполнительных комитетов по трудоустройству родителей, которые обязаны возмещать расходы, затраченные государством на содержание детей, находящихся на государственном обеспечении, регистрации безработных и учету граждан, обратившихся по вопросам трудоустройства, оказанию им содействия в подборе подходящей работы, оказанию </w:t>
      </w:r>
      <w:proofErr w:type="spellStart"/>
      <w:r w:rsidRPr="00FA4F01">
        <w:rPr>
          <w:sz w:val="30"/>
          <w:szCs w:val="30"/>
        </w:rPr>
        <w:t>профориентационных</w:t>
      </w:r>
      <w:proofErr w:type="spellEnd"/>
      <w:r w:rsidRPr="00FA4F01">
        <w:rPr>
          <w:sz w:val="30"/>
          <w:szCs w:val="30"/>
        </w:rPr>
        <w:t xml:space="preserve"> услуг, направлению безработных на профессиональную подготовку, переподготовку и повышение квалификации, содействию нанимателям</w:t>
      </w:r>
      <w:proofErr w:type="gramEnd"/>
      <w:r w:rsidRPr="00FA4F01">
        <w:rPr>
          <w:sz w:val="30"/>
          <w:szCs w:val="30"/>
        </w:rPr>
        <w:t xml:space="preserve"> в обеспечении их работниками;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lastRenderedPageBreak/>
        <w:t>организует разработку мероприятий по поддержке граждан, испытывающих трудности в поиске работы и нуждающихся в социальной защите, сокращению продолжительности безработицы;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координирует работу управлений</w:t>
      </w:r>
      <w:r w:rsidRPr="00FA4F01">
        <w:t xml:space="preserve"> </w:t>
      </w:r>
      <w:r w:rsidRPr="00FA4F01">
        <w:rPr>
          <w:sz w:val="30"/>
          <w:szCs w:val="30"/>
        </w:rPr>
        <w:t>по труду, занятости и социальной защите городских и районных исполнительных комитетов по организации и проведению оплачиваемых общественных работ, переселению безработных и членов их семей на новое место жительства и работы;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содействует в организации предпринимательской деятельности, деятельности по оказанию услуг в сфере </w:t>
      </w:r>
      <w:proofErr w:type="spellStart"/>
      <w:r w:rsidRPr="00FA4F01">
        <w:rPr>
          <w:sz w:val="30"/>
          <w:szCs w:val="30"/>
        </w:rPr>
        <w:t>агроэкотуризма</w:t>
      </w:r>
      <w:proofErr w:type="spellEnd"/>
      <w:r w:rsidRPr="00FA4F01">
        <w:rPr>
          <w:sz w:val="30"/>
          <w:szCs w:val="30"/>
        </w:rPr>
        <w:t>, ремесленной деятельности безработных и граждан, обращающихся по вопросам трудоустройства;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участвует в разработке предложений по обеспечению сбалансированности структуры и объемов подготовки в учреждениях образования специалистов и рабочих в соответствии с потребностями рынка труда области, по трудоустройству и эффективному использованию выпускников учреждений профессионально-технического, среднего специального, высшего образования;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состояние занятости молодежи;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принимает меры по обеспечению временной трудовой занятости учащейся и студенческой молодежи в свободное от учебы время и во время летних каникул;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участвует в регулировании вопросов привлечения и использования иностранной рабочей силы, готовит заключения о возможности приема на работу в организации области иностранных граждан, лиц без гражданства;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проводит мониторинг состояния и развития социального партнерства на территории области, вносит предложения по его совершенствованию;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методическое руководство работой по заключению местных соглашений и коллективных договоров, регистрирует местные соглашения, заключаемые на уровне области;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организует и координирует работу управлений по назначению и выплате пенсий, пособий, </w:t>
      </w:r>
      <w:r w:rsidRPr="00FA4F01">
        <w:rPr>
          <w:color w:val="000000"/>
          <w:sz w:val="30"/>
          <w:szCs w:val="30"/>
        </w:rPr>
        <w:t>государственных пособий семьям, воспитывающим детей,</w:t>
      </w:r>
      <w:r w:rsidRPr="00FA4F01">
        <w:rPr>
          <w:sz w:val="30"/>
          <w:szCs w:val="30"/>
        </w:rPr>
        <w:t xml:space="preserve"> и других социальных выплат, осуществляет мониторинг исполнения ими законодательства по данным вопросам;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анализирует состояние пенсионного обеспечения и обобщает практику применения законодательства в этой сфере;</w:t>
      </w:r>
    </w:p>
    <w:p w:rsidR="00FA4F01" w:rsidRPr="00C13530" w:rsidRDefault="00FA4F01" w:rsidP="00C13530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C13530">
        <w:rPr>
          <w:sz w:val="30"/>
          <w:szCs w:val="30"/>
        </w:rPr>
        <w:t>решает вопросы информационного обеспечения назначения, перерасчетов пенсий и пособий, осуществляет мероприятия по своевременному их проведению;</w:t>
      </w:r>
    </w:p>
    <w:p w:rsidR="00FA4F01" w:rsidRPr="00C13530" w:rsidRDefault="00FA4F01" w:rsidP="00C13530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C13530">
        <w:rPr>
          <w:sz w:val="30"/>
          <w:szCs w:val="30"/>
        </w:rPr>
        <w:lastRenderedPageBreak/>
        <w:t>координирует работу управлений по созданию и ведению баз данных получателей пенсий, пособий и других социальных выплат;</w:t>
      </w:r>
    </w:p>
    <w:p w:rsidR="00FA4F01" w:rsidRPr="00C13530" w:rsidRDefault="00FA4F01" w:rsidP="00C13530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C13530">
        <w:rPr>
          <w:sz w:val="30"/>
          <w:szCs w:val="30"/>
        </w:rPr>
        <w:t>вносит предложения об отмене или пересмотре в установленном порядке решений о назначении (перерасчете) пенсий и пособий, принятых с нарушением законодательства;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color w:val="000000"/>
          <w:sz w:val="30"/>
          <w:szCs w:val="30"/>
        </w:rPr>
      </w:pPr>
      <w:r w:rsidRPr="00FA4F01">
        <w:rPr>
          <w:sz w:val="30"/>
          <w:szCs w:val="30"/>
        </w:rPr>
        <w:t xml:space="preserve">организует обучение специалистов управлений, а также представителей нанимателей по вопросам пенсионного обеспечения, </w:t>
      </w:r>
      <w:r w:rsidRPr="00FA4F01">
        <w:rPr>
          <w:color w:val="000000"/>
          <w:sz w:val="30"/>
          <w:szCs w:val="30"/>
        </w:rPr>
        <w:t xml:space="preserve">назначения государственных пособий семьям, воспитывающим детей;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color w:val="000000"/>
          <w:sz w:val="30"/>
          <w:szCs w:val="30"/>
        </w:rPr>
      </w:pPr>
      <w:r w:rsidRPr="00FA4F01">
        <w:rPr>
          <w:sz w:val="30"/>
          <w:szCs w:val="30"/>
        </w:rPr>
        <w:t>осуществляет в установленном порядке подготовку и оформление ходатайств об установлении и пересмотре размера пенсий за особые заслуги перед Республикой Беларусь;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участвует в реализации гендерной и семейной политики, анализирует организацию системы социальной поддержки населения </w:t>
      </w:r>
      <w:proofErr w:type="gramStart"/>
      <w:r w:rsidRPr="00FA4F01">
        <w:rPr>
          <w:sz w:val="30"/>
          <w:szCs w:val="30"/>
        </w:rPr>
        <w:t>на</w:t>
      </w:r>
      <w:proofErr w:type="gramEnd"/>
      <w:r w:rsidRPr="00FA4F01">
        <w:rPr>
          <w:sz w:val="30"/>
          <w:szCs w:val="30"/>
        </w:rPr>
        <w:t xml:space="preserve"> территории области, в установленном порядке вносит предложения и принимает меры по развитию и совершенствованию нормативной, информационной и организационно-методической базы функционирования данной системы;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color w:val="000000"/>
          <w:sz w:val="30"/>
          <w:szCs w:val="30"/>
        </w:rPr>
        <w:t>участвует в разработке и реализации Национального плана действий по обеспечению гендерного равенства в Республике Беларусь;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функционирование системы социального обслуживания населения, развитие и оптимизацию учреждений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организует, координирует и контролирует по вопросам своей компетенции деятельность территориальных центров социального обслуживания населения, оказывает им методическую и практическую помощь;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 работу по обеспечению техническими средствами социальной реабилитации инвалидов, пенсионеров, а также иных категорий граждан, которые по медицинским показаниям нуждаются в средствах реабилитации;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вносит в установленном порядке предложения по решению социально-бытовых нужд инвалидов и ветеранов Великой Отечественной войны, инвалидов и ветеранов боевых действий на территории других государств, членов семей погибших;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 совместно с местными исполнительными и распорядительными органами, областным военным комиссариатом выполнение мероприятий по правовой и социальной защите ветеранов и лиц, пострадавших от последствий войн, и членов их семей;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взаимодействует с общественными объединениями ветеранов и инвалидов, иными общественными организациями по оказанию социальной поддержки различным категориям граждан;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lastRenderedPageBreak/>
        <w:t>организует и координирует работу управлений по предоставлению государственной адресной социальной помощи семьям (гражданам), оказанию материальной помощи нуждающимся гражданам;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оказывает нуждающимся пожилым и нетрудоспособным гражданам материальную помощь из средств государственного внебюджетного фонда социальной защиты населения Республики Беларусь;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утверждает уставы, изменения и дополнения в уставы подчиненных учреждений, оказывает содействие в их разработке;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утверждает передаточный акт, разделительный, ликвидационный, вступительный балансы при реорганизации или ликвидации подчиненных учреждений;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оформляет путевки для предоставления гражданам специальных жилых помещений государственного жилищного фонда  в подчиненных учреждениях;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контролирует, обеспечивает эффективное использование топливно-энергетических ресурсов, капитальных вложений и решает другие вопросы, связанные со строительством, реконструкцией, капитальным и текущим ремонтом подчиненных учреждений;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изучает потребность подчиненных учреждений в материальных ресурсах и организует их материально-техническое обеспечение;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организует в области работу по социальному обслуживанию и в соответствии с законодательством осуществляет </w:t>
      </w:r>
      <w:proofErr w:type="gramStart"/>
      <w:r w:rsidRPr="00FA4F01">
        <w:rPr>
          <w:sz w:val="30"/>
          <w:szCs w:val="30"/>
        </w:rPr>
        <w:t>контроль за</w:t>
      </w:r>
      <w:proofErr w:type="gramEnd"/>
      <w:r w:rsidRPr="00FA4F01">
        <w:rPr>
          <w:sz w:val="30"/>
          <w:szCs w:val="30"/>
        </w:rPr>
        <w:t xml:space="preserve"> оказанием коммунальными учреждениями социального обслуживания социальных услуг;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сбор и обработку первичных статистических данных по вопросам условий и охраны труда, ведение ведомственной отчетности, а также сбор информации, предоставляемой в электронном виде в рамках функционирования ведомственных автоматизированных баз данных;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информационное обеспечение управлений, коммунальных учреждений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внедрение новых форм и методов работы на основе применения современных средств вычислительной техники и информационных технологий;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организует разработку, внедрение и сопровождение технологических решений по управлению информационными потоками на основе применения единых средств и методов обработки информации;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lastRenderedPageBreak/>
        <w:t xml:space="preserve">осуществляет организационно-методическое руководство управлениями, коммунальными учреждениями социального обслуживания по вопросам автоматизированной обработки и защиты информации;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функционирование единых информационных технологий и автоматизированных систем обработки информации республиканского уровня, инфраструктуры корпоративной сети и электронной почты;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содействует обеспечению и соблюдению законности в деятельности управлений, коммунальных учреждений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обобщает и анализирует правоприменительную практику в сфере</w:t>
      </w:r>
      <w:r w:rsidR="00C13530">
        <w:rPr>
          <w:sz w:val="30"/>
          <w:szCs w:val="30"/>
        </w:rPr>
        <w:t xml:space="preserve"> </w:t>
      </w:r>
      <w:r w:rsidRPr="00FA4F01">
        <w:rPr>
          <w:sz w:val="30"/>
          <w:szCs w:val="30"/>
        </w:rPr>
        <w:t xml:space="preserve">труда, занятости и социальной защиты населения, вносит предложения по совершенствованию законодательства;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участвует в пределах своей компетенции в подготовке проектов нормативных правовых актов;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готовит проекты решений облисполкома, областного Совета депутатов  по вопросам, входящим в компетенцию комитета;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рассматривает в соответствии с законодательством обращ</w:t>
      </w:r>
      <w:r w:rsidR="00C13530">
        <w:rPr>
          <w:sz w:val="30"/>
          <w:szCs w:val="30"/>
        </w:rPr>
        <w:t>е</w:t>
      </w:r>
      <w:r w:rsidRPr="00FA4F01">
        <w:rPr>
          <w:sz w:val="30"/>
          <w:szCs w:val="30"/>
        </w:rPr>
        <w:t>ния граждан, в том числе индивидуальных предпринимателей, а также юридических лиц (далее – обращения), организует их личный прием, принимает меры по совершенствованию работы с обращениями;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proofErr w:type="gramStart"/>
      <w:r w:rsidRPr="00FA4F01">
        <w:rPr>
          <w:sz w:val="30"/>
          <w:szCs w:val="30"/>
        </w:rPr>
        <w:t>по результатам рассмотрения обращений, авторы которых не удовлетворены результатами их рассмотрения управлениями, коммунальными учреждениями социального обслуживания, проверяет содержащиеся в обращении сведения и при наличии оснований для положительного решения изложенных в обращениях вопросов рассматривает обращение по существу либо выдает указанным управлениям и учреждениям обязательное для исполнения предписание о надлежащем решении этих вопросов, о чем сообщает автору обращения;</w:t>
      </w:r>
      <w:proofErr w:type="gramEnd"/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proofErr w:type="gramStart"/>
      <w:r w:rsidRPr="00FA4F01">
        <w:rPr>
          <w:sz w:val="30"/>
          <w:szCs w:val="30"/>
        </w:rPr>
        <w:t>по каждому случаю ненадлежащего рассмотрения управлениями, коммунальными учреждениями социального обслуживания обращений направляет их руководителям представления о привлечении должностных лиц указанных управлений и учреждений</w:t>
      </w:r>
      <w:r w:rsidRPr="00FA4F01">
        <w:rPr>
          <w:i/>
          <w:iCs/>
          <w:sz w:val="30"/>
          <w:szCs w:val="30"/>
        </w:rPr>
        <w:t xml:space="preserve">, </w:t>
      </w:r>
      <w:r w:rsidRPr="00FA4F01">
        <w:rPr>
          <w:sz w:val="30"/>
          <w:szCs w:val="30"/>
        </w:rPr>
        <w:t>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</w:t>
      </w:r>
      <w:proofErr w:type="gramEnd"/>
      <w:r w:rsidRPr="00FA4F01">
        <w:rPr>
          <w:sz w:val="30"/>
          <w:szCs w:val="30"/>
        </w:rPr>
        <w:t xml:space="preserve"> занимаемой должности;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lastRenderedPageBreak/>
        <w:t>изучает организацию работы по рассмотрению обращений, осуществлению административных процедур в управлениях, коммунальных учреждениях социального обслуживания, вносит предложения по ее совершенствованию;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административные процедуры в пределах предоставленной компетенции, в соответствии с законодательством рассматривает административные жалобы  и выносит по ним решения;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подбор и расстановку кадров, проводит работу по созданию кадрового резерва в комитете;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прогнозирование потребности управлений, коммунальных учреждений социального обслуживания в квали</w:t>
      </w:r>
      <w:r w:rsidR="00C13530">
        <w:rPr>
          <w:sz w:val="30"/>
          <w:szCs w:val="30"/>
        </w:rPr>
        <w:t>ф</w:t>
      </w:r>
      <w:r w:rsidRPr="00FA4F01">
        <w:rPr>
          <w:sz w:val="30"/>
          <w:szCs w:val="30"/>
        </w:rPr>
        <w:t>ицированных кадрах;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планирует и организует повышение квалификации и переподготовку работников управлений, коммунальных учреждений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изучает, обобщает и распространяет передовой опыт работы по вопросам социально-трудовой сферы;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организует и проводит областные смотры качества и культуры социального обслуживания населения, смотры-конкурсы (конкурсы) профессионального мастерства и другие мероприятия среди управлений, коммунальных учреждений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обеспечивает ведение бухгалтерского учета и отчетности в комитете в соответствии с законодательством;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оказывает методологическую помощь по вопросам бухгалтерского учета, планирования и отчетности управлениям, коммунальным учреждениям социального обслуживания;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утверждает в установленном законодательством порядке подчиненным учреждениям бюджетные сметы и сметы доходов и расходов внебюджетных средств;  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в установленном порядке закупки товаров (работ, услуг) за счет средств, предусмотренных в бюджетной смете комитета на очередной финансовый год;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осуществляет </w:t>
      </w:r>
      <w:proofErr w:type="gramStart"/>
      <w:r w:rsidRPr="00FA4F01">
        <w:rPr>
          <w:sz w:val="30"/>
          <w:szCs w:val="30"/>
        </w:rPr>
        <w:t>контроль за</w:t>
      </w:r>
      <w:proofErr w:type="gramEnd"/>
      <w:r w:rsidRPr="00FA4F01">
        <w:rPr>
          <w:sz w:val="30"/>
          <w:szCs w:val="30"/>
        </w:rPr>
        <w:t xml:space="preserve"> своевременностью и полнотой финансирования программных мероприятий по вопросам труда, занятости и социальной защиты;</w:t>
      </w:r>
    </w:p>
    <w:p w:rsidR="00FA4F01" w:rsidRPr="00FA4F01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 xml:space="preserve">оказывает консультативную и методическую помощь управлениям, коммунальным учреждениям социального обслуживания, нанимателям по вопросам, входящим в компетенцию комитета; </w:t>
      </w:r>
    </w:p>
    <w:p w:rsidR="00FA4F01" w:rsidRPr="00372FC8" w:rsidRDefault="00FA4F01" w:rsidP="00C13530">
      <w:pPr>
        <w:pStyle w:val="underpoint"/>
        <w:numPr>
          <w:ilvl w:val="0"/>
          <w:numId w:val="2"/>
        </w:numPr>
        <w:ind w:left="0" w:firstLine="709"/>
        <w:rPr>
          <w:sz w:val="30"/>
          <w:szCs w:val="30"/>
        </w:rPr>
      </w:pPr>
      <w:r w:rsidRPr="00FA4F01">
        <w:rPr>
          <w:sz w:val="30"/>
          <w:szCs w:val="30"/>
        </w:rPr>
        <w:t>осуществляет в пределах своей компетенции иные функции в соответствии с законодательством.</w:t>
      </w:r>
      <w:bookmarkStart w:id="0" w:name="_GoBack"/>
      <w:bookmarkEnd w:id="0"/>
    </w:p>
    <w:p w:rsidR="005972B0" w:rsidRDefault="005972B0"/>
    <w:sectPr w:rsidR="0059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1F9"/>
    <w:multiLevelType w:val="hybridMultilevel"/>
    <w:tmpl w:val="E1DEC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3A4E1E"/>
    <w:multiLevelType w:val="hybridMultilevel"/>
    <w:tmpl w:val="E1DEC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516993"/>
    <w:multiLevelType w:val="hybridMultilevel"/>
    <w:tmpl w:val="EFE4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01"/>
    <w:rsid w:val="005972B0"/>
    <w:rsid w:val="00636F63"/>
    <w:rsid w:val="00C13530"/>
    <w:rsid w:val="00F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A4F01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A4F01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1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A4F01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A4F01"/>
    <w:pPr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1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Синковец Марина Андреевна</dc:creator>
  <cp:lastModifiedBy>Синковец Марина Андреевна</cp:lastModifiedBy>
  <cp:revision>2</cp:revision>
  <dcterms:created xsi:type="dcterms:W3CDTF">2018-04-14T06:11:00Z</dcterms:created>
  <dcterms:modified xsi:type="dcterms:W3CDTF">2018-04-18T04:55:00Z</dcterms:modified>
</cp:coreProperties>
</file>