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601EB"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bookmarkStart w:id="0" w:name="1"/>
      <w:bookmarkEnd w:id="0"/>
      <w:r>
        <w:rPr>
          <w:rFonts w:ascii="Arial" w:hAnsi="Arial" w:cs="Arial"/>
          <w:color w:val="000000"/>
          <w:kern w:val="0"/>
          <w:sz w:val="22"/>
          <w:szCs w:val="22"/>
        </w:rPr>
        <w:t>Зарегистрировано в Национальном реестре правовых актов</w:t>
      </w:r>
    </w:p>
    <w:p w14:paraId="625477F3"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bookmarkStart w:id="1" w:name="2"/>
      <w:bookmarkEnd w:id="1"/>
      <w:r>
        <w:rPr>
          <w:rFonts w:ascii="Arial" w:hAnsi="Arial" w:cs="Arial"/>
          <w:color w:val="000000"/>
          <w:kern w:val="0"/>
          <w:sz w:val="22"/>
          <w:szCs w:val="22"/>
        </w:rPr>
        <w:t>Республики Беларусь 15 января 2008 г. N 2/1419</w:t>
      </w:r>
    </w:p>
    <w:p w14:paraId="5D8A8E7A"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bookmarkStart w:id="2" w:name="3"/>
      <w:bookmarkEnd w:id="2"/>
      <w:r>
        <w:rPr>
          <w:rFonts w:ascii="Arial" w:hAnsi="Arial" w:cs="Arial"/>
          <w:color w:val="000000"/>
          <w:kern w:val="0"/>
          <w:sz w:val="22"/>
          <w:szCs w:val="22"/>
        </w:rPr>
        <w:t>------------------------------------------------------------------</w:t>
      </w:r>
    </w:p>
    <w:p w14:paraId="2788B90F"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3" w:name="4"/>
      <w:bookmarkEnd w:id="3"/>
      <w:r>
        <w:rPr>
          <w:rFonts w:ascii="Arial" w:hAnsi="Arial" w:cs="Arial"/>
          <w:color w:val="000000"/>
          <w:kern w:val="0"/>
          <w:sz w:val="22"/>
          <w:szCs w:val="22"/>
        </w:rPr>
        <w:t> </w:t>
      </w:r>
    </w:p>
    <w:p w14:paraId="43304D04" w14:textId="77777777" w:rsidR="00000000" w:rsidRDefault="00000000">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ЗАКОН РЕСПУБЛИКИ БЕЛАРУСЬ</w:t>
      </w:r>
    </w:p>
    <w:p w14:paraId="2F0760C1" w14:textId="77777777" w:rsidR="00000000" w:rsidRDefault="00000000">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5 января 2008 г. N 322-З</w:t>
      </w:r>
    </w:p>
    <w:p w14:paraId="49179ED5" w14:textId="77777777" w:rsidR="00000000" w:rsidRDefault="00000000">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 </w:t>
      </w:r>
    </w:p>
    <w:p w14:paraId="2A353F9A" w14:textId="77777777" w:rsidR="00000000" w:rsidRDefault="00000000">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О ПРОФЕССИОНАЛЬНОМ ПЕНСИОННОМ СТРАХОВАНИИ</w:t>
      </w:r>
    </w:p>
    <w:p w14:paraId="57D5B1D6"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4" w:name="7"/>
      <w:bookmarkEnd w:id="4"/>
      <w:r>
        <w:rPr>
          <w:rFonts w:ascii="Arial" w:hAnsi="Arial" w:cs="Arial"/>
          <w:color w:val="000000"/>
          <w:kern w:val="0"/>
          <w:sz w:val="22"/>
          <w:szCs w:val="22"/>
        </w:rPr>
        <w:t> </w:t>
      </w:r>
    </w:p>
    <w:p w14:paraId="3C14561B" w14:textId="77777777" w:rsidR="00000000" w:rsidRDefault="00000000">
      <w:pPr>
        <w:widowControl w:val="0"/>
        <w:autoSpaceDE w:val="0"/>
        <w:autoSpaceDN w:val="0"/>
        <w:adjustRightInd w:val="0"/>
        <w:spacing w:after="0" w:line="240" w:lineRule="auto"/>
        <w:jc w:val="right"/>
        <w:rPr>
          <w:rFonts w:ascii="Arial" w:hAnsi="Arial" w:cs="Arial"/>
          <w:i/>
          <w:iCs/>
          <w:color w:val="000000"/>
          <w:kern w:val="0"/>
          <w:sz w:val="22"/>
          <w:szCs w:val="22"/>
        </w:rPr>
      </w:pPr>
      <w:bookmarkStart w:id="5" w:name="8"/>
      <w:bookmarkEnd w:id="5"/>
      <w:r>
        <w:rPr>
          <w:rFonts w:ascii="Arial" w:hAnsi="Arial" w:cs="Arial"/>
          <w:i/>
          <w:iCs/>
          <w:color w:val="000000"/>
          <w:kern w:val="0"/>
          <w:sz w:val="22"/>
          <w:szCs w:val="22"/>
        </w:rPr>
        <w:t>Принят Палатой представителей 12 декабря 2007 года</w:t>
      </w:r>
    </w:p>
    <w:p w14:paraId="73380AD8" w14:textId="77777777" w:rsidR="00000000" w:rsidRDefault="00000000">
      <w:pPr>
        <w:widowControl w:val="0"/>
        <w:autoSpaceDE w:val="0"/>
        <w:autoSpaceDN w:val="0"/>
        <w:adjustRightInd w:val="0"/>
        <w:spacing w:after="0" w:line="240" w:lineRule="auto"/>
        <w:jc w:val="right"/>
        <w:rPr>
          <w:rFonts w:ascii="Arial" w:hAnsi="Arial" w:cs="Arial"/>
          <w:i/>
          <w:iCs/>
          <w:color w:val="000000"/>
          <w:kern w:val="0"/>
          <w:sz w:val="22"/>
          <w:szCs w:val="22"/>
        </w:rPr>
      </w:pPr>
      <w:bookmarkStart w:id="6" w:name="9"/>
      <w:bookmarkEnd w:id="6"/>
      <w:r>
        <w:rPr>
          <w:rFonts w:ascii="Arial" w:hAnsi="Arial" w:cs="Arial"/>
          <w:i/>
          <w:iCs/>
          <w:color w:val="000000"/>
          <w:kern w:val="0"/>
          <w:sz w:val="22"/>
          <w:szCs w:val="22"/>
        </w:rPr>
        <w:t>Одобрен Советом Республики 20 декабря 2007 года</w:t>
      </w:r>
    </w:p>
    <w:p w14:paraId="4804F3C9"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p>
    <w:tbl>
      <w:tblPr>
        <w:tblW w:w="0" w:type="auto"/>
        <w:tblInd w:w="113" w:type="dxa"/>
        <w:tblLayout w:type="fixed"/>
        <w:tblCellMar>
          <w:left w:w="0" w:type="dxa"/>
          <w:right w:w="0" w:type="dxa"/>
        </w:tblCellMar>
        <w:tblLook w:val="0000" w:firstRow="0" w:lastRow="0" w:firstColumn="0" w:lastColumn="0" w:noHBand="0" w:noVBand="0"/>
      </w:tblPr>
      <w:tblGrid>
        <w:gridCol w:w="9070"/>
      </w:tblGrid>
      <w:tr w:rsidR="00000000" w14:paraId="0A6AB753" w14:textId="77777777">
        <w:tblPrEx>
          <w:tblCellMar>
            <w:top w:w="0" w:type="dxa"/>
            <w:left w:w="0" w:type="dxa"/>
            <w:bottom w:w="0" w:type="dxa"/>
            <w:right w:w="0" w:type="dxa"/>
          </w:tblCellMar>
        </w:tblPrEx>
        <w:tc>
          <w:tcPr>
            <w:tcW w:w="9070" w:type="dxa"/>
            <w:tcBorders>
              <w:top w:val="nil"/>
              <w:left w:val="single" w:sz="24" w:space="0" w:color="CED3F1"/>
              <w:bottom w:val="nil"/>
              <w:right w:val="nil"/>
            </w:tcBorders>
            <w:shd w:val="clear" w:color="auto" w:fill="F4F3F8"/>
            <w:tcMar>
              <w:top w:w="113" w:type="dxa"/>
              <w:left w:w="113" w:type="dxa"/>
              <w:bottom w:w="113" w:type="dxa"/>
              <w:right w:w="113" w:type="dxa"/>
            </w:tcMar>
          </w:tcPr>
          <w:p w14:paraId="01092E7B" w14:textId="77777777" w:rsidR="00000000" w:rsidRDefault="00000000">
            <w:pPr>
              <w:widowControl w:val="0"/>
              <w:autoSpaceDE w:val="0"/>
              <w:autoSpaceDN w:val="0"/>
              <w:adjustRightInd w:val="0"/>
              <w:spacing w:after="0" w:line="240" w:lineRule="auto"/>
              <w:jc w:val="center"/>
              <w:rPr>
                <w:rFonts w:ascii="Arial" w:hAnsi="Arial" w:cs="Arial"/>
                <w:color w:val="392C69"/>
                <w:kern w:val="0"/>
                <w:sz w:val="22"/>
                <w:szCs w:val="22"/>
              </w:rPr>
            </w:pPr>
            <w:r>
              <w:rPr>
                <w:rFonts w:ascii="Arial" w:hAnsi="Arial" w:cs="Arial"/>
                <w:color w:val="392C69"/>
                <w:kern w:val="0"/>
                <w:sz w:val="22"/>
                <w:szCs w:val="22"/>
              </w:rPr>
              <w:t>(в ред. Законов Республики Беларусь от 14.07.2014 N 190-З,</w:t>
            </w:r>
          </w:p>
          <w:p w14:paraId="5848CA99" w14:textId="77777777" w:rsidR="00000000" w:rsidRDefault="00000000">
            <w:pPr>
              <w:widowControl w:val="0"/>
              <w:autoSpaceDE w:val="0"/>
              <w:autoSpaceDN w:val="0"/>
              <w:adjustRightInd w:val="0"/>
              <w:spacing w:after="0" w:line="240" w:lineRule="auto"/>
              <w:jc w:val="center"/>
              <w:rPr>
                <w:rFonts w:ascii="Arial" w:hAnsi="Arial" w:cs="Arial"/>
                <w:color w:val="392C69"/>
                <w:kern w:val="0"/>
                <w:sz w:val="22"/>
                <w:szCs w:val="22"/>
              </w:rPr>
            </w:pPr>
            <w:r>
              <w:rPr>
                <w:rFonts w:ascii="Arial" w:hAnsi="Arial" w:cs="Arial"/>
                <w:color w:val="392C69"/>
                <w:kern w:val="0"/>
                <w:sz w:val="22"/>
                <w:szCs w:val="22"/>
              </w:rPr>
              <w:t>от 04.06.2015 N 274-З, от 09.01.2017 N 14-З, от 10.12.2020 N 68-З,</w:t>
            </w:r>
          </w:p>
          <w:p w14:paraId="7B9125F9" w14:textId="77777777" w:rsidR="00000000" w:rsidRDefault="00000000">
            <w:pPr>
              <w:widowControl w:val="0"/>
              <w:autoSpaceDE w:val="0"/>
              <w:autoSpaceDN w:val="0"/>
              <w:adjustRightInd w:val="0"/>
              <w:spacing w:after="0" w:line="240" w:lineRule="auto"/>
              <w:jc w:val="center"/>
              <w:rPr>
                <w:rFonts w:ascii="Arial" w:hAnsi="Arial" w:cs="Arial"/>
                <w:color w:val="392C69"/>
                <w:kern w:val="0"/>
                <w:sz w:val="22"/>
                <w:szCs w:val="22"/>
              </w:rPr>
            </w:pPr>
            <w:r>
              <w:rPr>
                <w:rFonts w:ascii="Arial" w:hAnsi="Arial" w:cs="Arial"/>
                <w:color w:val="392C69"/>
                <w:kern w:val="0"/>
                <w:sz w:val="22"/>
                <w:szCs w:val="22"/>
              </w:rPr>
              <w:t>от 15.07.2021 N 118-З, от 18.07.2022 N 193-З, от 12.07.2025 N 90-З)</w:t>
            </w:r>
          </w:p>
        </w:tc>
      </w:tr>
    </w:tbl>
    <w:p w14:paraId="3B0793FD"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7" w:name="11"/>
      <w:bookmarkEnd w:id="7"/>
      <w:r>
        <w:rPr>
          <w:rFonts w:ascii="Arial" w:hAnsi="Arial" w:cs="Arial"/>
          <w:color w:val="000000"/>
          <w:kern w:val="0"/>
          <w:sz w:val="22"/>
          <w:szCs w:val="22"/>
        </w:rPr>
        <w:t> </w:t>
      </w:r>
    </w:p>
    <w:p w14:paraId="2CC52A87"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8" w:name="12"/>
      <w:bookmarkEnd w:id="8"/>
      <w:r>
        <w:rPr>
          <w:rFonts w:ascii="Arial" w:hAnsi="Arial" w:cs="Arial"/>
          <w:color w:val="000000"/>
          <w:kern w:val="0"/>
          <w:sz w:val="22"/>
          <w:szCs w:val="22"/>
        </w:rPr>
        <w:t>Настоящий Закон направлен на обеспечение правовых, экономических и организационных основ обязательного государственного пенсионного страхования работников, занятых в особых условиях труда и отдельными видами профессиональной деятельности.</w:t>
      </w:r>
    </w:p>
    <w:p w14:paraId="22FD39D0"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9" w:name="13"/>
      <w:bookmarkEnd w:id="9"/>
      <w:r>
        <w:rPr>
          <w:rFonts w:ascii="Arial" w:hAnsi="Arial" w:cs="Arial"/>
          <w:color w:val="000000"/>
          <w:kern w:val="0"/>
          <w:sz w:val="22"/>
          <w:szCs w:val="22"/>
        </w:rPr>
        <w:t> </w:t>
      </w:r>
    </w:p>
    <w:p w14:paraId="679F9FF3" w14:textId="77777777" w:rsidR="00000000" w:rsidRDefault="00000000">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ГЛАВА 1</w:t>
      </w:r>
    </w:p>
    <w:p w14:paraId="71C820BD" w14:textId="77777777" w:rsidR="00000000" w:rsidRDefault="00000000">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ОБЩИЕ ПОЛОЖЕНИЯ</w:t>
      </w:r>
    </w:p>
    <w:p w14:paraId="259CEF58"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0" w:name="15"/>
      <w:bookmarkEnd w:id="10"/>
      <w:r>
        <w:rPr>
          <w:rFonts w:ascii="Arial" w:hAnsi="Arial" w:cs="Arial"/>
          <w:color w:val="000000"/>
          <w:kern w:val="0"/>
          <w:sz w:val="22"/>
          <w:szCs w:val="22"/>
        </w:rPr>
        <w:t> </w:t>
      </w:r>
    </w:p>
    <w:p w14:paraId="1096C00A" w14:textId="77777777" w:rsidR="00000000" w:rsidRDefault="00000000">
      <w:pPr>
        <w:widowControl w:val="0"/>
        <w:autoSpaceDE w:val="0"/>
        <w:autoSpaceDN w:val="0"/>
        <w:adjustRightInd w:val="0"/>
        <w:spacing w:after="0" w:line="240" w:lineRule="auto"/>
        <w:ind w:firstLine="538"/>
        <w:jc w:val="both"/>
        <w:rPr>
          <w:rFonts w:ascii="Arial" w:hAnsi="Arial" w:cs="Arial"/>
          <w:b/>
          <w:bCs/>
          <w:color w:val="000000"/>
          <w:kern w:val="0"/>
          <w:sz w:val="22"/>
          <w:szCs w:val="22"/>
        </w:rPr>
      </w:pPr>
      <w:bookmarkStart w:id="11" w:name="16"/>
      <w:bookmarkEnd w:id="11"/>
      <w:r>
        <w:rPr>
          <w:rFonts w:ascii="Arial" w:hAnsi="Arial" w:cs="Arial"/>
          <w:b/>
          <w:bCs/>
          <w:color w:val="000000"/>
          <w:kern w:val="0"/>
          <w:sz w:val="22"/>
          <w:szCs w:val="22"/>
        </w:rPr>
        <w:t>Статья 1. Основные термины, используемые в настоящем Законе, и их определения</w:t>
      </w:r>
    </w:p>
    <w:p w14:paraId="0251F489"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2" w:name="17"/>
      <w:bookmarkEnd w:id="12"/>
      <w:r>
        <w:rPr>
          <w:rFonts w:ascii="Arial" w:hAnsi="Arial" w:cs="Arial"/>
          <w:color w:val="000000"/>
          <w:kern w:val="0"/>
          <w:sz w:val="22"/>
          <w:szCs w:val="22"/>
        </w:rPr>
        <w:t> </w:t>
      </w:r>
    </w:p>
    <w:p w14:paraId="1D1EE864"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3" w:name="18"/>
      <w:bookmarkEnd w:id="13"/>
      <w:r>
        <w:rPr>
          <w:rFonts w:ascii="Arial" w:hAnsi="Arial" w:cs="Arial"/>
          <w:color w:val="000000"/>
          <w:kern w:val="0"/>
          <w:sz w:val="22"/>
          <w:szCs w:val="22"/>
        </w:rPr>
        <w:t>1. Для целей настоящего Закона используются следующие основные термины и их определения:</w:t>
      </w:r>
    </w:p>
    <w:p w14:paraId="45C5F5C8"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r>
        <w:rPr>
          <w:rFonts w:ascii="Arial" w:hAnsi="Arial" w:cs="Arial"/>
          <w:color w:val="000000"/>
          <w:kern w:val="0"/>
          <w:sz w:val="22"/>
          <w:szCs w:val="22"/>
        </w:rPr>
        <w:t>1.1. профессиональное пенсионное страхование - система установленных государством отношений, заключающихся в формировании средств за счет взносов на профессиональное пенсионное страхование, уплачиваемых работодателями за работников, занятых в особых условиях труда и отдельными видами профессиональной деятельности (далее - особые условия труда), и использовании этих средств для выплаты пенсий в связи с особыми условиями труда;</w:t>
      </w:r>
    </w:p>
    <w:p w14:paraId="5672E600"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4" w:name="20"/>
      <w:bookmarkEnd w:id="14"/>
      <w:r>
        <w:rPr>
          <w:rFonts w:ascii="Arial" w:hAnsi="Arial" w:cs="Arial"/>
          <w:color w:val="000000"/>
          <w:kern w:val="0"/>
          <w:sz w:val="22"/>
          <w:szCs w:val="22"/>
        </w:rPr>
        <w:t>1.2. субъекты профессионального пенсионного страхования - страховщик, страхователь, застрахованное лицо;</w:t>
      </w:r>
    </w:p>
    <w:p w14:paraId="10EE80DE"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r>
        <w:rPr>
          <w:rFonts w:ascii="Arial" w:hAnsi="Arial" w:cs="Arial"/>
          <w:color w:val="000000"/>
          <w:kern w:val="0"/>
          <w:sz w:val="22"/>
          <w:szCs w:val="22"/>
        </w:rPr>
        <w:t>1.3. страховщик - юридическое лицо, осуществляющее в соответствии с настоящим Законом деятельность по профессиональному пенсионному страхованию;</w:t>
      </w:r>
    </w:p>
    <w:p w14:paraId="28D28996"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r>
        <w:rPr>
          <w:rFonts w:ascii="Arial" w:hAnsi="Arial" w:cs="Arial"/>
          <w:color w:val="000000"/>
          <w:kern w:val="0"/>
          <w:sz w:val="22"/>
          <w:szCs w:val="22"/>
        </w:rPr>
        <w:t>1.4. страхователь - работодатель из числа юридических лиц, их представительств и филиалов, которые в соответствии с учетной политикой этих юридических лиц осуществляют ведение бухгалтерского учета с определением финансового результата по их деятельности и которым для совершения операций юридическим лицом открыт текущий (расчетный) банковский счет с предоставлением права распоряжаться денежными средствами на этом счете должностным лицам этих представительств и филиалов, представительств иностранных юридических лиц и иных организаций, зарегистрированных в установленном порядке в иностранном государстве, и филиалов иностранных юридических лиц, предоставляющий работу в особых условиях труда по трудовым договорам, уплачивающий взносы на профессиональное пенсионное страхование;</w:t>
      </w:r>
    </w:p>
    <w:p w14:paraId="2FF4F72A"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w:t>
      </w:r>
      <w:proofErr w:type="spellStart"/>
      <w:r>
        <w:rPr>
          <w:rFonts w:ascii="Arial" w:hAnsi="Arial" w:cs="Arial"/>
          <w:color w:val="000000"/>
          <w:kern w:val="0"/>
          <w:sz w:val="22"/>
          <w:szCs w:val="22"/>
        </w:rPr>
        <w:t>пп</w:t>
      </w:r>
      <w:proofErr w:type="spellEnd"/>
      <w:r>
        <w:rPr>
          <w:rFonts w:ascii="Arial" w:hAnsi="Arial" w:cs="Arial"/>
          <w:color w:val="000000"/>
          <w:kern w:val="0"/>
          <w:sz w:val="22"/>
          <w:szCs w:val="22"/>
        </w:rPr>
        <w:t>. 1.4 статьи 1 в ред. Закона Республики Беларусь от 12.07.2025 N 90-З)</w:t>
      </w:r>
    </w:p>
    <w:p w14:paraId="63BADE86"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r>
        <w:rPr>
          <w:rFonts w:ascii="Arial" w:hAnsi="Arial" w:cs="Arial"/>
          <w:color w:val="000000"/>
          <w:kern w:val="0"/>
          <w:sz w:val="22"/>
          <w:szCs w:val="22"/>
        </w:rPr>
        <w:t>1.5. застрахованное лицо - физическое лицо, за которое уплачиваются (уплачивались) взносы на профессиональное пенсионное страхование в связи с занятостью в особых условиях труда;</w:t>
      </w:r>
    </w:p>
    <w:p w14:paraId="12F79379"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r>
        <w:rPr>
          <w:rFonts w:ascii="Arial" w:hAnsi="Arial" w:cs="Arial"/>
          <w:color w:val="000000"/>
          <w:kern w:val="0"/>
          <w:sz w:val="22"/>
          <w:szCs w:val="22"/>
        </w:rPr>
        <w:t xml:space="preserve">1.6. взносы на профессиональное пенсионное страхование - обязательные платежи страхователя в бюджет государственного внебюджетного фонда социальной защиты </w:t>
      </w:r>
      <w:r>
        <w:rPr>
          <w:rFonts w:ascii="Arial" w:hAnsi="Arial" w:cs="Arial"/>
          <w:color w:val="000000"/>
          <w:kern w:val="0"/>
          <w:sz w:val="22"/>
          <w:szCs w:val="22"/>
        </w:rPr>
        <w:lastRenderedPageBreak/>
        <w:t>населения Республики Беларусь для формирования средств на профессиональные пенсии;</w:t>
      </w:r>
    </w:p>
    <w:p w14:paraId="3EE145CD"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(в ред. Закона Республики Беларусь от 15.07.2021 N 118-З)</w:t>
      </w:r>
    </w:p>
    <w:p w14:paraId="633F8FD4"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r>
        <w:rPr>
          <w:rFonts w:ascii="Arial" w:hAnsi="Arial" w:cs="Arial"/>
          <w:color w:val="000000"/>
          <w:kern w:val="0"/>
          <w:sz w:val="22"/>
          <w:szCs w:val="22"/>
        </w:rPr>
        <w:t>1.7. профессиональный стаж - продолжительность работы с особыми условиями труда застрахованного лица, в течение которой за него уплачивались взносы на профессиональное пенсионное страхование;</w:t>
      </w:r>
    </w:p>
    <w:p w14:paraId="187DA75D"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r>
        <w:rPr>
          <w:rFonts w:ascii="Arial" w:hAnsi="Arial" w:cs="Arial"/>
          <w:color w:val="000000"/>
          <w:kern w:val="0"/>
          <w:sz w:val="22"/>
          <w:szCs w:val="22"/>
        </w:rPr>
        <w:t>1.8. специальный стаж - продолжительность работы с особыми условиями труда, дающей право на трудовую пенсию по возрасту за работу с особыми условиями труда или трудовую пенсию за выслугу лет в соответствии со статьями 12, 13, 15, 47 - 49, 49-2 Закона Республики Беларусь от 17 апреля 1992 г. N 1596-XII "О пенсионном обеспечении", до вступления в силу настоящего Закона;</w:t>
      </w:r>
    </w:p>
    <w:p w14:paraId="278A4B1E"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(в ред. Законов Республики Беларусь от 14.07.2014 N 190-З, от 10.12.2020 N 68-З)</w:t>
      </w:r>
    </w:p>
    <w:p w14:paraId="7F707771"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r>
        <w:rPr>
          <w:rFonts w:ascii="Arial" w:hAnsi="Arial" w:cs="Arial"/>
          <w:color w:val="000000"/>
          <w:kern w:val="0"/>
          <w:sz w:val="22"/>
          <w:szCs w:val="22"/>
        </w:rPr>
        <w:t>1.9. досрочный период - период, в течение которого предоставляется право на профессиональную пенсию раньше месяца достижения общеустановленного пенсионного возраста;</w:t>
      </w:r>
    </w:p>
    <w:p w14:paraId="18A31713"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(в ред. Закона Республики Беларусь от 18.07.2022 N 193-З)</w:t>
      </w:r>
    </w:p>
    <w:p w14:paraId="43B8F278"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r>
        <w:rPr>
          <w:rFonts w:ascii="Arial" w:hAnsi="Arial" w:cs="Arial"/>
          <w:color w:val="000000"/>
          <w:kern w:val="0"/>
          <w:sz w:val="22"/>
          <w:szCs w:val="22"/>
        </w:rPr>
        <w:t>1.10. досрочный пенсионный период застрахованного лица - период с месяца, следующего за месяцем обращения застрахованного лица за досрочной профессиональной пенсией, до месяца достижения им общеустановленного пенсионного возраста;</w:t>
      </w:r>
    </w:p>
    <w:p w14:paraId="293AB2C6"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(в ред. Закона Республики Беларусь от 18.07.2022 N 193-З)</w:t>
      </w:r>
    </w:p>
    <w:p w14:paraId="4BE90CDA"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r>
        <w:rPr>
          <w:rFonts w:ascii="Arial" w:hAnsi="Arial" w:cs="Arial"/>
          <w:color w:val="000000"/>
          <w:kern w:val="0"/>
          <w:sz w:val="22"/>
          <w:szCs w:val="22"/>
        </w:rPr>
        <w:t>1.11. пенсионные сбережения - средства, формируемые для выплаты профессиональной пенсии застрахованному лицу из взносов на профессиональное пенсионное страхование и доходов от их размещения;</w:t>
      </w:r>
    </w:p>
    <w:p w14:paraId="469EE681"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r>
        <w:rPr>
          <w:rFonts w:ascii="Arial" w:hAnsi="Arial" w:cs="Arial"/>
          <w:color w:val="000000"/>
          <w:kern w:val="0"/>
          <w:sz w:val="22"/>
          <w:szCs w:val="22"/>
        </w:rPr>
        <w:t>1.12. профессиональная пенсия - ежемесячная денежная выплата за счет пенсионных сбережений в виде досрочной профессиональной пенсии или (и) дополнительной профессиональной пенсии;</w:t>
      </w:r>
    </w:p>
    <w:p w14:paraId="58FDBE80"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r>
        <w:rPr>
          <w:rFonts w:ascii="Arial" w:hAnsi="Arial" w:cs="Arial"/>
          <w:color w:val="000000"/>
          <w:kern w:val="0"/>
          <w:sz w:val="22"/>
          <w:szCs w:val="22"/>
        </w:rPr>
        <w:t>1.13. досрочная профессиональная пенсия - профессиональная пенсия, выплачиваемая застрахованному лицу за целые месяцы досрочного пенсионного периода застрахованного лица;</w:t>
      </w:r>
    </w:p>
    <w:p w14:paraId="198213F6"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(в ред. Закона Республики Беларусь от 18.07.2022 N 193-З)</w:t>
      </w:r>
    </w:p>
    <w:p w14:paraId="2E448794"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r>
        <w:rPr>
          <w:rFonts w:ascii="Arial" w:hAnsi="Arial" w:cs="Arial"/>
          <w:color w:val="000000"/>
          <w:kern w:val="0"/>
          <w:sz w:val="22"/>
          <w:szCs w:val="22"/>
        </w:rPr>
        <w:t>1.14. дополнительная профессиональная пенсия - профессиональная пенсия, выплачиваемая в период после достижения застрахованным лицом общеустановленного пенсионного возраста.</w:t>
      </w:r>
    </w:p>
    <w:p w14:paraId="16120FFC"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r>
        <w:rPr>
          <w:rFonts w:ascii="Arial" w:hAnsi="Arial" w:cs="Arial"/>
          <w:color w:val="000000"/>
          <w:kern w:val="0"/>
          <w:sz w:val="22"/>
          <w:szCs w:val="22"/>
        </w:rPr>
        <w:t>1.15. исключен. - Закон Республики Беларусь от 15.07.2021 N 118-З.</w:t>
      </w:r>
    </w:p>
    <w:p w14:paraId="4DFBFA82"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5" w:name="47"/>
      <w:bookmarkEnd w:id="15"/>
      <w:r>
        <w:rPr>
          <w:rFonts w:ascii="Arial" w:hAnsi="Arial" w:cs="Arial"/>
          <w:color w:val="000000"/>
          <w:kern w:val="0"/>
          <w:sz w:val="22"/>
          <w:szCs w:val="22"/>
        </w:rPr>
        <w:t>2. Иные термины используются в настоящем Законе в значениях, установленных законодательством о государственном социальном страховании и пенсионном обеспечении.</w:t>
      </w:r>
    </w:p>
    <w:p w14:paraId="56C61D66"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6" w:name="48"/>
      <w:bookmarkEnd w:id="16"/>
      <w:r>
        <w:rPr>
          <w:rFonts w:ascii="Arial" w:hAnsi="Arial" w:cs="Arial"/>
          <w:color w:val="000000"/>
          <w:kern w:val="0"/>
          <w:sz w:val="22"/>
          <w:szCs w:val="22"/>
        </w:rPr>
        <w:t> </w:t>
      </w:r>
    </w:p>
    <w:p w14:paraId="0962B989" w14:textId="77777777" w:rsidR="00000000" w:rsidRDefault="00000000">
      <w:pPr>
        <w:widowControl w:val="0"/>
        <w:autoSpaceDE w:val="0"/>
        <w:autoSpaceDN w:val="0"/>
        <w:adjustRightInd w:val="0"/>
        <w:spacing w:after="0" w:line="240" w:lineRule="auto"/>
        <w:ind w:firstLine="538"/>
        <w:jc w:val="both"/>
        <w:rPr>
          <w:rFonts w:ascii="Arial" w:hAnsi="Arial" w:cs="Arial"/>
          <w:b/>
          <w:bCs/>
          <w:color w:val="000000"/>
          <w:kern w:val="0"/>
          <w:sz w:val="22"/>
          <w:szCs w:val="22"/>
        </w:rPr>
      </w:pPr>
      <w:bookmarkStart w:id="17" w:name="49"/>
      <w:bookmarkEnd w:id="17"/>
      <w:r>
        <w:rPr>
          <w:rFonts w:ascii="Arial" w:hAnsi="Arial" w:cs="Arial"/>
          <w:b/>
          <w:bCs/>
          <w:color w:val="000000"/>
          <w:kern w:val="0"/>
          <w:sz w:val="22"/>
          <w:szCs w:val="22"/>
        </w:rPr>
        <w:t>Статья 2. Правовая основа профессионального пенсионного страхования</w:t>
      </w:r>
    </w:p>
    <w:p w14:paraId="2B746A54"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(в ред. Закона Республики Беларусь от 10.12.2020 N 68-З)</w:t>
      </w:r>
    </w:p>
    <w:p w14:paraId="2C1FDCC7"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8" w:name="52"/>
      <w:bookmarkEnd w:id="18"/>
      <w:r>
        <w:rPr>
          <w:rFonts w:ascii="Arial" w:hAnsi="Arial" w:cs="Arial"/>
          <w:color w:val="000000"/>
          <w:kern w:val="0"/>
          <w:sz w:val="22"/>
          <w:szCs w:val="22"/>
        </w:rPr>
        <w:t> </w:t>
      </w:r>
    </w:p>
    <w:p w14:paraId="5D6583FA"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9" w:name="53"/>
      <w:bookmarkEnd w:id="19"/>
      <w:r>
        <w:rPr>
          <w:rFonts w:ascii="Arial" w:hAnsi="Arial" w:cs="Arial"/>
          <w:color w:val="000000"/>
          <w:kern w:val="0"/>
          <w:sz w:val="22"/>
          <w:szCs w:val="22"/>
        </w:rPr>
        <w:t>1. Законодательство о профессиональном пенсионном страховании основывается на Конституции Республики Беларусь, Законе Республики Беларусь от 31 января 1995 г. N 3563-XII "Об основах государственного социального страхования", Законе Республики Беларусь "О пенсионном обеспечении" и состоит из настоящего Закона и иных актов законодательства.</w:t>
      </w:r>
    </w:p>
    <w:p w14:paraId="1A84E4D1"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(в ред. Закона Республики Беларусь от 10.12.2020 N 68-З)</w:t>
      </w:r>
    </w:p>
    <w:p w14:paraId="774AD4FA"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0" w:name="56"/>
      <w:bookmarkEnd w:id="20"/>
      <w:r>
        <w:rPr>
          <w:rFonts w:ascii="Arial" w:hAnsi="Arial" w:cs="Arial"/>
          <w:color w:val="000000"/>
          <w:kern w:val="0"/>
          <w:sz w:val="22"/>
          <w:szCs w:val="22"/>
        </w:rPr>
        <w:t>2. Если международным договором Республики Беларусь установлены иные правила, чем те, которые предусмотрены настоящим Законом, то применяются правила международного договора.</w:t>
      </w:r>
    </w:p>
    <w:p w14:paraId="0CD97DB9"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21" w:name="57"/>
      <w:bookmarkEnd w:id="21"/>
      <w:r>
        <w:rPr>
          <w:rFonts w:ascii="Arial" w:hAnsi="Arial" w:cs="Arial"/>
          <w:color w:val="000000"/>
          <w:kern w:val="0"/>
          <w:sz w:val="22"/>
          <w:szCs w:val="22"/>
        </w:rPr>
        <w:t> </w:t>
      </w:r>
    </w:p>
    <w:p w14:paraId="0EB8E246" w14:textId="77777777" w:rsidR="00000000" w:rsidRDefault="00000000">
      <w:pPr>
        <w:widowControl w:val="0"/>
        <w:autoSpaceDE w:val="0"/>
        <w:autoSpaceDN w:val="0"/>
        <w:adjustRightInd w:val="0"/>
        <w:spacing w:after="0" w:line="240" w:lineRule="auto"/>
        <w:ind w:firstLine="538"/>
        <w:jc w:val="both"/>
        <w:rPr>
          <w:rFonts w:ascii="Arial" w:hAnsi="Arial" w:cs="Arial"/>
          <w:b/>
          <w:bCs/>
          <w:color w:val="000000"/>
          <w:kern w:val="0"/>
          <w:sz w:val="22"/>
          <w:szCs w:val="22"/>
        </w:rPr>
      </w:pPr>
      <w:bookmarkStart w:id="22" w:name="58"/>
      <w:bookmarkEnd w:id="22"/>
      <w:r>
        <w:rPr>
          <w:rFonts w:ascii="Arial" w:hAnsi="Arial" w:cs="Arial"/>
          <w:b/>
          <w:bCs/>
          <w:color w:val="000000"/>
          <w:kern w:val="0"/>
          <w:sz w:val="22"/>
          <w:szCs w:val="22"/>
        </w:rPr>
        <w:t>Статья 3. Основные принципы организации и функционирования профессионального пенсионного страхования</w:t>
      </w:r>
    </w:p>
    <w:p w14:paraId="65CD5684"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23" w:name="59"/>
      <w:bookmarkEnd w:id="23"/>
      <w:r>
        <w:rPr>
          <w:rFonts w:ascii="Arial" w:hAnsi="Arial" w:cs="Arial"/>
          <w:color w:val="000000"/>
          <w:kern w:val="0"/>
          <w:sz w:val="22"/>
          <w:szCs w:val="22"/>
        </w:rPr>
        <w:t> </w:t>
      </w:r>
    </w:p>
    <w:p w14:paraId="117D03E9"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4" w:name="60"/>
      <w:bookmarkEnd w:id="24"/>
      <w:r>
        <w:rPr>
          <w:rFonts w:ascii="Arial" w:hAnsi="Arial" w:cs="Arial"/>
          <w:color w:val="000000"/>
          <w:kern w:val="0"/>
          <w:sz w:val="22"/>
          <w:szCs w:val="22"/>
        </w:rPr>
        <w:t>Профессиональное пенсионное страхование организуется и функционирует на принципах:</w:t>
      </w:r>
    </w:p>
    <w:p w14:paraId="040BC216"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5" w:name="61"/>
      <w:bookmarkEnd w:id="25"/>
      <w:r>
        <w:rPr>
          <w:rFonts w:ascii="Arial" w:hAnsi="Arial" w:cs="Arial"/>
          <w:color w:val="000000"/>
          <w:kern w:val="0"/>
          <w:sz w:val="22"/>
          <w:szCs w:val="22"/>
        </w:rPr>
        <w:t>ответственности работодателей за предполагаемое снижение трудоспособности работника вследствие занятости в особых условиях труда до достижения общеустановленного пенсионного возраста;</w:t>
      </w:r>
    </w:p>
    <w:p w14:paraId="5221818F"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6" w:name="62"/>
      <w:bookmarkEnd w:id="26"/>
      <w:r>
        <w:rPr>
          <w:rFonts w:ascii="Arial" w:hAnsi="Arial" w:cs="Arial"/>
          <w:color w:val="000000"/>
          <w:kern w:val="0"/>
          <w:sz w:val="22"/>
          <w:szCs w:val="22"/>
        </w:rPr>
        <w:t>предоставления профессиональной пенсии в качестве целевого возмещения утраты заработной платы вследствие прекращения работы в особых условиях труда до достижения общеустановленного пенсионного возраста или в виде дополнительной выплаты после достижения общеустановленного пенсионного возраста;</w:t>
      </w:r>
    </w:p>
    <w:p w14:paraId="6A74344C"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7" w:name="63"/>
      <w:bookmarkEnd w:id="27"/>
      <w:r>
        <w:rPr>
          <w:rFonts w:ascii="Arial" w:hAnsi="Arial" w:cs="Arial"/>
          <w:color w:val="000000"/>
          <w:kern w:val="0"/>
          <w:sz w:val="22"/>
          <w:szCs w:val="22"/>
        </w:rPr>
        <w:t>выбора застрахованным лицом компенсации за работу в особых условиях труда в виде досрочной или (и) дополнительной профессиональной пенсии;</w:t>
      </w:r>
    </w:p>
    <w:p w14:paraId="0707304A"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8" w:name="64"/>
      <w:bookmarkEnd w:id="28"/>
      <w:r>
        <w:rPr>
          <w:rFonts w:ascii="Arial" w:hAnsi="Arial" w:cs="Arial"/>
          <w:color w:val="000000"/>
          <w:kern w:val="0"/>
          <w:sz w:val="22"/>
          <w:szCs w:val="22"/>
        </w:rPr>
        <w:t>накопительного формирования средств на выплату профессиональных пенсий;</w:t>
      </w:r>
    </w:p>
    <w:p w14:paraId="39D430D8"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9" w:name="65"/>
      <w:bookmarkEnd w:id="29"/>
      <w:r>
        <w:rPr>
          <w:rFonts w:ascii="Arial" w:hAnsi="Arial" w:cs="Arial"/>
          <w:color w:val="000000"/>
          <w:kern w:val="0"/>
          <w:sz w:val="22"/>
          <w:szCs w:val="22"/>
        </w:rPr>
        <w:t>эквивалентности размера профессиональной пенсии объему пенсионных сбережений;</w:t>
      </w:r>
    </w:p>
    <w:p w14:paraId="1C629D85"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0" w:name="66"/>
      <w:bookmarkEnd w:id="30"/>
      <w:r>
        <w:rPr>
          <w:rFonts w:ascii="Arial" w:hAnsi="Arial" w:cs="Arial"/>
          <w:color w:val="000000"/>
          <w:kern w:val="0"/>
          <w:sz w:val="22"/>
          <w:szCs w:val="22"/>
        </w:rPr>
        <w:t>социального партнерства при осуществлении профессионального пенсионного страхования;</w:t>
      </w:r>
    </w:p>
    <w:p w14:paraId="0E41C2FF"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1" w:name="67"/>
      <w:bookmarkEnd w:id="31"/>
      <w:r>
        <w:rPr>
          <w:rFonts w:ascii="Arial" w:hAnsi="Arial" w:cs="Arial"/>
          <w:color w:val="000000"/>
          <w:kern w:val="0"/>
          <w:sz w:val="22"/>
          <w:szCs w:val="22"/>
        </w:rPr>
        <w:t>государственного контроля за осуществлением профессионального пенсионного страхования.</w:t>
      </w:r>
    </w:p>
    <w:p w14:paraId="0BE275A6"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32" w:name="68"/>
      <w:bookmarkEnd w:id="32"/>
      <w:r>
        <w:rPr>
          <w:rFonts w:ascii="Arial" w:hAnsi="Arial" w:cs="Arial"/>
          <w:color w:val="000000"/>
          <w:kern w:val="0"/>
          <w:sz w:val="22"/>
          <w:szCs w:val="22"/>
        </w:rPr>
        <w:t> </w:t>
      </w:r>
    </w:p>
    <w:p w14:paraId="09C81FF3" w14:textId="77777777" w:rsidR="00000000" w:rsidRDefault="00000000">
      <w:pPr>
        <w:widowControl w:val="0"/>
        <w:autoSpaceDE w:val="0"/>
        <w:autoSpaceDN w:val="0"/>
        <w:adjustRightInd w:val="0"/>
        <w:spacing w:after="0" w:line="240" w:lineRule="auto"/>
        <w:ind w:firstLine="538"/>
        <w:jc w:val="both"/>
        <w:rPr>
          <w:rFonts w:ascii="Arial" w:hAnsi="Arial" w:cs="Arial"/>
          <w:b/>
          <w:bCs/>
          <w:color w:val="000000"/>
          <w:kern w:val="0"/>
          <w:sz w:val="22"/>
          <w:szCs w:val="22"/>
        </w:rPr>
      </w:pPr>
      <w:bookmarkStart w:id="33" w:name="69"/>
      <w:bookmarkEnd w:id="33"/>
      <w:r>
        <w:rPr>
          <w:rFonts w:ascii="Arial" w:hAnsi="Arial" w:cs="Arial"/>
          <w:b/>
          <w:bCs/>
          <w:color w:val="000000"/>
          <w:kern w:val="0"/>
          <w:sz w:val="22"/>
          <w:szCs w:val="22"/>
        </w:rPr>
        <w:t>Статья 4. Страховщик</w:t>
      </w:r>
    </w:p>
    <w:p w14:paraId="5D7E5B0F"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34" w:name="70"/>
      <w:bookmarkEnd w:id="34"/>
      <w:r>
        <w:rPr>
          <w:rFonts w:ascii="Arial" w:hAnsi="Arial" w:cs="Arial"/>
          <w:color w:val="000000"/>
          <w:kern w:val="0"/>
          <w:sz w:val="22"/>
          <w:szCs w:val="22"/>
        </w:rPr>
        <w:t> </w:t>
      </w:r>
    </w:p>
    <w:p w14:paraId="5378279D"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35" w:name="71"/>
      <w:bookmarkEnd w:id="35"/>
      <w:r>
        <w:rPr>
          <w:rFonts w:ascii="Arial" w:hAnsi="Arial" w:cs="Arial"/>
          <w:color w:val="000000"/>
          <w:kern w:val="0"/>
          <w:sz w:val="22"/>
          <w:szCs w:val="22"/>
        </w:rPr>
        <w:t>Страховщиком по профессиональному пенсионному страхованию является Фонд социальной защиты населения Министерства труда и социальной защиты (далее - Фонд).</w:t>
      </w:r>
    </w:p>
    <w:p w14:paraId="439491B8"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(в ред. Закона Республики Беларусь от 10.12.2020 N 68-З)</w:t>
      </w:r>
    </w:p>
    <w:p w14:paraId="35A717F6"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36" w:name="74"/>
      <w:bookmarkEnd w:id="36"/>
      <w:r>
        <w:rPr>
          <w:rFonts w:ascii="Arial" w:hAnsi="Arial" w:cs="Arial"/>
          <w:color w:val="000000"/>
          <w:kern w:val="0"/>
          <w:sz w:val="22"/>
          <w:szCs w:val="22"/>
        </w:rPr>
        <w:t> </w:t>
      </w:r>
    </w:p>
    <w:p w14:paraId="664F0338" w14:textId="77777777" w:rsidR="00000000" w:rsidRDefault="00000000">
      <w:pPr>
        <w:widowControl w:val="0"/>
        <w:autoSpaceDE w:val="0"/>
        <w:autoSpaceDN w:val="0"/>
        <w:adjustRightInd w:val="0"/>
        <w:spacing w:after="0" w:line="240" w:lineRule="auto"/>
        <w:ind w:firstLine="538"/>
        <w:jc w:val="both"/>
        <w:rPr>
          <w:rFonts w:ascii="Arial" w:hAnsi="Arial" w:cs="Arial"/>
          <w:b/>
          <w:bCs/>
          <w:color w:val="000000"/>
          <w:kern w:val="0"/>
          <w:sz w:val="22"/>
          <w:szCs w:val="22"/>
        </w:rPr>
      </w:pPr>
      <w:bookmarkStart w:id="37" w:name="75"/>
      <w:bookmarkEnd w:id="37"/>
      <w:r>
        <w:rPr>
          <w:rFonts w:ascii="Arial" w:hAnsi="Arial" w:cs="Arial"/>
          <w:b/>
          <w:bCs/>
          <w:color w:val="000000"/>
          <w:kern w:val="0"/>
          <w:sz w:val="22"/>
          <w:szCs w:val="22"/>
        </w:rPr>
        <w:t>Статья 5. Работники, подлежащие профессиональному пенсионному страхованию</w:t>
      </w:r>
    </w:p>
    <w:p w14:paraId="0ED19054" w14:textId="77777777" w:rsidR="00A9058B" w:rsidRDefault="00000000" w:rsidP="00A9058B">
      <w:pPr>
        <w:widowControl w:val="0"/>
        <w:autoSpaceDE w:val="0"/>
        <w:autoSpaceDN w:val="0"/>
        <w:adjustRightInd w:val="0"/>
        <w:spacing w:after="0" w:line="240" w:lineRule="auto"/>
        <w:rPr>
          <w:rFonts w:ascii="Arial" w:hAnsi="Arial" w:cs="Arial"/>
          <w:color w:val="000000"/>
          <w:kern w:val="0"/>
          <w:sz w:val="22"/>
          <w:szCs w:val="22"/>
        </w:rPr>
      </w:pPr>
      <w:bookmarkStart w:id="38" w:name="76"/>
      <w:bookmarkEnd w:id="38"/>
      <w:r>
        <w:rPr>
          <w:rFonts w:ascii="Arial" w:hAnsi="Arial" w:cs="Arial"/>
          <w:color w:val="000000"/>
          <w:kern w:val="0"/>
          <w:sz w:val="22"/>
          <w:szCs w:val="22"/>
        </w:rPr>
        <w:t> </w:t>
      </w:r>
      <w:bookmarkStart w:id="39" w:name="79"/>
      <w:bookmarkEnd w:id="39"/>
    </w:p>
    <w:p w14:paraId="05D9CAA0" w14:textId="6496F8BE" w:rsidR="00000000" w:rsidRDefault="00000000" w:rsidP="00A9058B">
      <w:pPr>
        <w:widowControl w:val="0"/>
        <w:autoSpaceDE w:val="0"/>
        <w:autoSpaceDN w:val="0"/>
        <w:adjustRightInd w:val="0"/>
        <w:spacing w:after="0" w:line="240" w:lineRule="auto"/>
        <w:ind w:firstLine="538"/>
        <w:jc w:val="both"/>
        <w:rPr>
          <w:rFonts w:ascii="Arial" w:hAnsi="Arial" w:cs="Arial"/>
          <w:color w:val="000000"/>
          <w:kern w:val="0"/>
          <w:sz w:val="22"/>
          <w:szCs w:val="22"/>
        </w:rPr>
      </w:pPr>
      <w:r>
        <w:rPr>
          <w:rFonts w:ascii="Arial" w:hAnsi="Arial" w:cs="Arial"/>
          <w:color w:val="000000"/>
          <w:kern w:val="0"/>
          <w:sz w:val="22"/>
          <w:szCs w:val="22"/>
        </w:rPr>
        <w:t>1. Профессиональному пенсионному страхованию с учетом условий, предусмотренных настоящим Законом, подлежат:</w:t>
      </w:r>
    </w:p>
    <w:p w14:paraId="0F3F1260"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0" w:name="80"/>
      <w:bookmarkEnd w:id="40"/>
      <w:r>
        <w:rPr>
          <w:rFonts w:ascii="Arial" w:hAnsi="Arial" w:cs="Arial"/>
          <w:color w:val="000000"/>
          <w:kern w:val="0"/>
          <w:sz w:val="22"/>
          <w:szCs w:val="22"/>
        </w:rPr>
        <w:t>1.1. работники, занятые полный рабочий день на подземных работах, на работах с особо вредными и особо тяжелыми условиями труда (по спискам производств, работ, профессий, должностей и показателей);</w:t>
      </w:r>
    </w:p>
    <w:p w14:paraId="01B0B3D6"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1" w:name="81"/>
      <w:bookmarkEnd w:id="41"/>
      <w:r>
        <w:rPr>
          <w:rFonts w:ascii="Arial" w:hAnsi="Arial" w:cs="Arial"/>
          <w:color w:val="000000"/>
          <w:kern w:val="0"/>
          <w:sz w:val="22"/>
          <w:szCs w:val="22"/>
        </w:rPr>
        <w:t>1.2. работники, занятые полный рабочий день на работах с вредными и тяжелыми условиями труда (по списку производств, работ, профессий, должностей и показателей);</w:t>
      </w:r>
    </w:p>
    <w:p w14:paraId="72EFCCBD"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2" w:name="82"/>
      <w:bookmarkEnd w:id="42"/>
      <w:r>
        <w:rPr>
          <w:rFonts w:ascii="Arial" w:hAnsi="Arial" w:cs="Arial"/>
          <w:color w:val="000000"/>
          <w:kern w:val="0"/>
          <w:sz w:val="22"/>
          <w:szCs w:val="22"/>
        </w:rPr>
        <w:t>1.3. работники летного и летно-испытательного состава гражданской авиации (по перечню должностей);</w:t>
      </w:r>
    </w:p>
    <w:p w14:paraId="748E711C"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3" w:name="83"/>
      <w:bookmarkEnd w:id="43"/>
      <w:r>
        <w:rPr>
          <w:rFonts w:ascii="Arial" w:hAnsi="Arial" w:cs="Arial"/>
          <w:color w:val="000000"/>
          <w:kern w:val="0"/>
          <w:sz w:val="22"/>
          <w:szCs w:val="22"/>
        </w:rPr>
        <w:t>1.4. работники, осуществляющие непосредственное управление полетами воздушных судов гражданской авиации (по перечню должностей);</w:t>
      </w:r>
    </w:p>
    <w:p w14:paraId="17963915"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4" w:name="84"/>
      <w:bookmarkEnd w:id="44"/>
      <w:r>
        <w:rPr>
          <w:rFonts w:ascii="Arial" w:hAnsi="Arial" w:cs="Arial"/>
          <w:color w:val="000000"/>
          <w:kern w:val="0"/>
          <w:sz w:val="22"/>
          <w:szCs w:val="22"/>
        </w:rPr>
        <w:t>1.5. работники инженерно-технического состава гражданской авиации (по перечню должностей и работ);</w:t>
      </w:r>
    </w:p>
    <w:p w14:paraId="7918A27B"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5" w:name="85"/>
      <w:bookmarkEnd w:id="45"/>
      <w:r>
        <w:rPr>
          <w:rFonts w:ascii="Arial" w:hAnsi="Arial" w:cs="Arial"/>
          <w:color w:val="000000"/>
          <w:kern w:val="0"/>
          <w:sz w:val="22"/>
          <w:szCs w:val="22"/>
        </w:rPr>
        <w:t>1.6. бортоператоры и бортпроводники воздушных судов гражданской авиации;</w:t>
      </w:r>
    </w:p>
    <w:p w14:paraId="411E504E"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6" w:name="86"/>
      <w:bookmarkEnd w:id="46"/>
      <w:r>
        <w:rPr>
          <w:rFonts w:ascii="Arial" w:hAnsi="Arial" w:cs="Arial"/>
          <w:color w:val="000000"/>
          <w:kern w:val="0"/>
          <w:sz w:val="22"/>
          <w:szCs w:val="22"/>
        </w:rPr>
        <w:t>1.7. работницы текстильного производства, занятые на станках и машинах (по перечню текстильных производств и профессий);</w:t>
      </w:r>
    </w:p>
    <w:p w14:paraId="42FB917C"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7" w:name="87"/>
      <w:bookmarkEnd w:id="47"/>
      <w:r>
        <w:rPr>
          <w:rFonts w:ascii="Arial" w:hAnsi="Arial" w:cs="Arial"/>
          <w:color w:val="000000"/>
          <w:kern w:val="0"/>
          <w:sz w:val="22"/>
          <w:szCs w:val="22"/>
        </w:rPr>
        <w:t>1.8. женщины, работающие трактористами, трактористами-машинистами сельскохозяйственного производства, машинистами строительных, дорожных и погрузочно-разгрузочных машин;</w:t>
      </w:r>
    </w:p>
    <w:p w14:paraId="48091105"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8" w:name="88"/>
      <w:bookmarkEnd w:id="48"/>
      <w:r>
        <w:rPr>
          <w:rFonts w:ascii="Arial" w:hAnsi="Arial" w:cs="Arial"/>
          <w:color w:val="000000"/>
          <w:kern w:val="0"/>
          <w:sz w:val="22"/>
          <w:szCs w:val="22"/>
        </w:rPr>
        <w:t>1.9. мужчины, работающие трактористами-машинистами сельскохозяйственного производства, непосредственно занятые в производстве сельскохозяйственной продукции;</w:t>
      </w:r>
    </w:p>
    <w:p w14:paraId="1EDED7E4"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49" w:name="89"/>
      <w:bookmarkEnd w:id="49"/>
      <w:r>
        <w:rPr>
          <w:rFonts w:ascii="Arial" w:hAnsi="Arial" w:cs="Arial"/>
          <w:color w:val="000000"/>
          <w:kern w:val="0"/>
          <w:sz w:val="22"/>
          <w:szCs w:val="22"/>
        </w:rPr>
        <w:t>1.10. женщины, работающие животноводами (операторами животноводческих комплексов и механизированных ферм) и свиноводами (операторами свиноводческих комплексов и механизированных ферм), выполняющие определенные виды работ (по перечню), а также работающие доярками (операторами машинного доения);</w:t>
      </w:r>
    </w:p>
    <w:p w14:paraId="660D0EF5"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0" w:name="90"/>
      <w:bookmarkEnd w:id="50"/>
      <w:r>
        <w:rPr>
          <w:rFonts w:ascii="Arial" w:hAnsi="Arial" w:cs="Arial"/>
          <w:color w:val="000000"/>
          <w:kern w:val="0"/>
          <w:sz w:val="22"/>
          <w:szCs w:val="22"/>
        </w:rPr>
        <w:t>1.11. водители пассажирского транспорта (автобусов, троллейбусов, трамваев) городских и отдельных пригородных маршрутов, по условиям труда приравненных к городским;</w:t>
      </w:r>
    </w:p>
    <w:p w14:paraId="1E03B1A3"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1" w:name="91"/>
      <w:bookmarkEnd w:id="51"/>
      <w:r>
        <w:rPr>
          <w:rFonts w:ascii="Arial" w:hAnsi="Arial" w:cs="Arial"/>
          <w:color w:val="000000"/>
          <w:kern w:val="0"/>
          <w:sz w:val="22"/>
          <w:szCs w:val="22"/>
        </w:rPr>
        <w:t>1.12. работники экспедиций, партий, отрядов, участков и бригад, непосредственно занятые на полевых геологоразведочных, гидрологических, лесоустроительных и изыскательских работах;</w:t>
      </w:r>
    </w:p>
    <w:p w14:paraId="0EC26B85"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2" w:name="92"/>
      <w:bookmarkEnd w:id="52"/>
      <w:r>
        <w:rPr>
          <w:rFonts w:ascii="Arial" w:hAnsi="Arial" w:cs="Arial"/>
          <w:color w:val="000000"/>
          <w:kern w:val="0"/>
          <w:sz w:val="22"/>
          <w:szCs w:val="22"/>
        </w:rPr>
        <w:t>1.13. отдельные категории артистов театров и других театрально-зрелищных организаций, а также коллективов художественного творчества (по перечню);</w:t>
      </w:r>
    </w:p>
    <w:p w14:paraId="53A394B9"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3" w:name="93"/>
      <w:bookmarkEnd w:id="53"/>
      <w:r>
        <w:rPr>
          <w:rFonts w:ascii="Arial" w:hAnsi="Arial" w:cs="Arial"/>
          <w:color w:val="000000"/>
          <w:kern w:val="0"/>
          <w:sz w:val="22"/>
          <w:szCs w:val="22"/>
        </w:rPr>
        <w:t>1.14. спортсмены, осуществляющие деятельность в сфере профессионального спорта (по перечню видов спорта);</w:t>
      </w:r>
    </w:p>
    <w:p w14:paraId="458D5B04"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w:t>
      </w:r>
      <w:proofErr w:type="spellStart"/>
      <w:r>
        <w:rPr>
          <w:rFonts w:ascii="Arial" w:hAnsi="Arial" w:cs="Arial"/>
          <w:color w:val="000000"/>
          <w:kern w:val="0"/>
          <w:sz w:val="22"/>
          <w:szCs w:val="22"/>
        </w:rPr>
        <w:t>пп</w:t>
      </w:r>
      <w:proofErr w:type="spellEnd"/>
      <w:r>
        <w:rPr>
          <w:rFonts w:ascii="Arial" w:hAnsi="Arial" w:cs="Arial"/>
          <w:color w:val="000000"/>
          <w:kern w:val="0"/>
          <w:sz w:val="22"/>
          <w:szCs w:val="22"/>
        </w:rPr>
        <w:t>. 1.14 в ред. Закона Республики Беларусь от 04.06.2015 N 274-З)</w:t>
      </w:r>
    </w:p>
    <w:p w14:paraId="5AE9922D"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4" w:name="96"/>
      <w:bookmarkEnd w:id="54"/>
      <w:r>
        <w:rPr>
          <w:rFonts w:ascii="Arial" w:hAnsi="Arial" w:cs="Arial"/>
          <w:color w:val="000000"/>
          <w:kern w:val="0"/>
          <w:sz w:val="22"/>
          <w:szCs w:val="22"/>
        </w:rPr>
        <w:t>1.15. отдельные категории медицинских и педагогических работников (по перечню учреждений, организаций и должностей).</w:t>
      </w:r>
    </w:p>
    <w:p w14:paraId="4D99AD80"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5" w:name="97"/>
      <w:bookmarkEnd w:id="55"/>
      <w:r>
        <w:rPr>
          <w:rFonts w:ascii="Arial" w:hAnsi="Arial" w:cs="Arial"/>
          <w:color w:val="000000"/>
          <w:kern w:val="0"/>
          <w:sz w:val="22"/>
          <w:szCs w:val="22"/>
        </w:rPr>
        <w:t>2. Списки и перечни соответствующих производств, работ, профессий, должностей и показателей, учреждений и организаций утверждаются Советом Министров Республики Беларусь.</w:t>
      </w:r>
    </w:p>
    <w:p w14:paraId="1BA1E995"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56" w:name="98"/>
      <w:bookmarkEnd w:id="56"/>
      <w:r>
        <w:rPr>
          <w:rFonts w:ascii="Arial" w:hAnsi="Arial" w:cs="Arial"/>
          <w:color w:val="000000"/>
          <w:kern w:val="0"/>
          <w:sz w:val="22"/>
          <w:szCs w:val="22"/>
        </w:rPr>
        <w:t> </w:t>
      </w:r>
    </w:p>
    <w:p w14:paraId="2D8ACA0E" w14:textId="77777777" w:rsidR="00000000" w:rsidRDefault="00000000">
      <w:pPr>
        <w:widowControl w:val="0"/>
        <w:autoSpaceDE w:val="0"/>
        <w:autoSpaceDN w:val="0"/>
        <w:adjustRightInd w:val="0"/>
        <w:spacing w:after="0" w:line="240" w:lineRule="auto"/>
        <w:ind w:firstLine="538"/>
        <w:jc w:val="both"/>
        <w:rPr>
          <w:rFonts w:ascii="Arial" w:hAnsi="Arial" w:cs="Arial"/>
          <w:b/>
          <w:bCs/>
          <w:color w:val="000000"/>
          <w:kern w:val="0"/>
          <w:sz w:val="22"/>
          <w:szCs w:val="22"/>
        </w:rPr>
      </w:pPr>
      <w:bookmarkStart w:id="57" w:name="99"/>
      <w:bookmarkEnd w:id="57"/>
      <w:r>
        <w:rPr>
          <w:rFonts w:ascii="Arial" w:hAnsi="Arial" w:cs="Arial"/>
          <w:b/>
          <w:bCs/>
          <w:color w:val="000000"/>
          <w:kern w:val="0"/>
          <w:sz w:val="22"/>
          <w:szCs w:val="22"/>
        </w:rPr>
        <w:t>Статья 6. Оценка условий труда на рабочих местах</w:t>
      </w:r>
    </w:p>
    <w:p w14:paraId="40763528"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58" w:name="100"/>
      <w:bookmarkEnd w:id="58"/>
      <w:r>
        <w:rPr>
          <w:rFonts w:ascii="Arial" w:hAnsi="Arial" w:cs="Arial"/>
          <w:color w:val="000000"/>
          <w:kern w:val="0"/>
          <w:sz w:val="22"/>
          <w:szCs w:val="22"/>
        </w:rPr>
        <w:t> </w:t>
      </w:r>
    </w:p>
    <w:p w14:paraId="11E2109B"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59" w:name="101"/>
      <w:bookmarkEnd w:id="59"/>
      <w:r>
        <w:rPr>
          <w:rFonts w:ascii="Arial" w:hAnsi="Arial" w:cs="Arial"/>
          <w:color w:val="000000"/>
          <w:kern w:val="0"/>
          <w:sz w:val="22"/>
          <w:szCs w:val="22"/>
        </w:rPr>
        <w:t>1. Оценка условий труда на конкретных рабочих местах производится:</w:t>
      </w:r>
    </w:p>
    <w:p w14:paraId="28A3D251"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0" w:name="102"/>
      <w:bookmarkEnd w:id="60"/>
      <w:r>
        <w:rPr>
          <w:rFonts w:ascii="Arial" w:hAnsi="Arial" w:cs="Arial"/>
          <w:color w:val="000000"/>
          <w:kern w:val="0"/>
          <w:sz w:val="22"/>
          <w:szCs w:val="22"/>
        </w:rPr>
        <w:t>1.1. для работников, указанных в подпунктах 1.1, 1.2, 1.7 пункта 1 статьи 5 настоящего Закона, - по результатам аттестации рабочих мест по условиям труда (далее - аттестация рабочих мест);</w:t>
      </w:r>
    </w:p>
    <w:p w14:paraId="2FC83642"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1" w:name="103"/>
      <w:bookmarkEnd w:id="61"/>
      <w:r>
        <w:rPr>
          <w:rFonts w:ascii="Arial" w:hAnsi="Arial" w:cs="Arial"/>
          <w:color w:val="000000"/>
          <w:kern w:val="0"/>
          <w:sz w:val="22"/>
          <w:szCs w:val="22"/>
        </w:rPr>
        <w:t>1.2. для работников, указанных в подпунктах 1.3 - 1.6, 1.8 - 1.15 пункта 1 статьи 5 настоящего Закона, - с применением критериев оценки условий труда для отдельных категорий работников и (или) особенностей и видов выполняемых работ (далее - критерии).</w:t>
      </w:r>
    </w:p>
    <w:p w14:paraId="2ED64ABC"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2" w:name="104"/>
      <w:bookmarkEnd w:id="62"/>
      <w:r>
        <w:rPr>
          <w:rFonts w:ascii="Arial" w:hAnsi="Arial" w:cs="Arial"/>
          <w:color w:val="000000"/>
          <w:kern w:val="0"/>
          <w:sz w:val="22"/>
          <w:szCs w:val="22"/>
        </w:rPr>
        <w:t>2. На основании списков и перечней (пункт 2 статьи 5 настоящего Закона) и с учетом оценки условий труда на конкретных рабочих местах работодатель с участием профсоюза составляет и локальным правовым актом утверждает перечень рабочих мест с особыми условиями труда организации (далее - перечень рабочих мест с особыми условиями труда). В случае, если по результатам последующей оценки условий труда на конкретном рабочем месте не будут установлены или подтверждены факторы, послужившие основанием для его включения в перечень рабочих мест с особыми условиями труда, оно подлежит исключению из указанного перечня.</w:t>
      </w:r>
    </w:p>
    <w:p w14:paraId="6DFDD015"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(в ред. Закона Республики Беларусь от 10.12.2020 N 68-З)</w:t>
      </w:r>
    </w:p>
    <w:p w14:paraId="3D24A1E7"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3" w:name="107"/>
      <w:bookmarkEnd w:id="63"/>
      <w:r>
        <w:rPr>
          <w:rFonts w:ascii="Arial" w:hAnsi="Arial" w:cs="Arial"/>
          <w:color w:val="000000"/>
          <w:kern w:val="0"/>
          <w:sz w:val="22"/>
          <w:szCs w:val="22"/>
        </w:rPr>
        <w:t>3. Порядок проведения аттестации рабочих мест утверждается Советом Министров Республики Беларусь.</w:t>
      </w:r>
    </w:p>
    <w:p w14:paraId="4163E087"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4" w:name="108"/>
      <w:bookmarkEnd w:id="64"/>
      <w:r>
        <w:rPr>
          <w:rFonts w:ascii="Arial" w:hAnsi="Arial" w:cs="Arial"/>
          <w:color w:val="000000"/>
          <w:kern w:val="0"/>
          <w:sz w:val="22"/>
          <w:szCs w:val="22"/>
        </w:rPr>
        <w:t>4. Критерии и порядок их применения утверждаются Советом Министров Республики Беларусь или уполномоченным им органом.</w:t>
      </w:r>
    </w:p>
    <w:p w14:paraId="2FA96B11"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5" w:name="109"/>
      <w:bookmarkEnd w:id="65"/>
      <w:r>
        <w:rPr>
          <w:rFonts w:ascii="Arial" w:hAnsi="Arial" w:cs="Arial"/>
          <w:color w:val="000000"/>
          <w:kern w:val="0"/>
          <w:sz w:val="22"/>
          <w:szCs w:val="22"/>
        </w:rPr>
        <w:t>5. Контроль за правильностью применения списков, перечня и качеством проведения аттестации рабочих мест в отношении работников, указанных в подпунктах 1.1, 1.2, 1.7 пункта 1 статьи 5 настоящего Закона, осуществляют органы государственной экспертизы условий труда. Положение об органах государственной экспертизы условий труда утверждается Советом Министров Республики Беларусь. Контроль за правильностью применения перечней и критериев в отношении работников, указанных в подпунктах 1.3 - 1.6, 1.8 - 1.15 пункта 1 статьи 5 настоящего Закона, осуществляется органами, уполномоченными Советом Министров Республики Беларусь.</w:t>
      </w:r>
    </w:p>
    <w:p w14:paraId="117D44B8"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66" w:name="110"/>
      <w:bookmarkEnd w:id="66"/>
      <w:r>
        <w:rPr>
          <w:rFonts w:ascii="Arial" w:hAnsi="Arial" w:cs="Arial"/>
          <w:color w:val="000000"/>
          <w:kern w:val="0"/>
          <w:sz w:val="22"/>
          <w:szCs w:val="22"/>
        </w:rPr>
        <w:t> </w:t>
      </w:r>
    </w:p>
    <w:p w14:paraId="0DC1FCA5" w14:textId="77777777" w:rsidR="00000000" w:rsidRDefault="00000000">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ГЛАВА 2</w:t>
      </w:r>
    </w:p>
    <w:p w14:paraId="66060973" w14:textId="77777777" w:rsidR="00000000" w:rsidRDefault="00000000">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СРЕДСТВА ПРОФЕССИОНАЛЬНОГО ПЕНСИОННОГО СТРАХОВАНИЯ</w:t>
      </w:r>
    </w:p>
    <w:p w14:paraId="10A573DF"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67" w:name="112"/>
      <w:bookmarkEnd w:id="67"/>
      <w:r>
        <w:rPr>
          <w:rFonts w:ascii="Arial" w:hAnsi="Arial" w:cs="Arial"/>
          <w:color w:val="000000"/>
          <w:kern w:val="0"/>
          <w:sz w:val="22"/>
          <w:szCs w:val="22"/>
        </w:rPr>
        <w:t> </w:t>
      </w:r>
    </w:p>
    <w:p w14:paraId="365AE57D"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68" w:name="113"/>
      <w:bookmarkEnd w:id="68"/>
      <w:r>
        <w:rPr>
          <w:rFonts w:ascii="Arial" w:hAnsi="Arial" w:cs="Arial"/>
          <w:b/>
          <w:bCs/>
          <w:color w:val="000000"/>
          <w:kern w:val="0"/>
          <w:sz w:val="22"/>
          <w:szCs w:val="22"/>
        </w:rPr>
        <w:t>Статья 7. Исключена</w:t>
      </w:r>
      <w:r>
        <w:rPr>
          <w:rFonts w:ascii="Arial" w:hAnsi="Arial" w:cs="Arial"/>
          <w:color w:val="000000"/>
          <w:kern w:val="0"/>
          <w:sz w:val="22"/>
          <w:szCs w:val="22"/>
        </w:rPr>
        <w:t>.</w:t>
      </w:r>
    </w:p>
    <w:p w14:paraId="5822BE15"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(статья 7 исключена. - Закон Республики Беларусь от 15.07.2021 N 118-З)</w:t>
      </w:r>
    </w:p>
    <w:p w14:paraId="47E30505"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69" w:name="116"/>
      <w:bookmarkEnd w:id="69"/>
      <w:r>
        <w:rPr>
          <w:rFonts w:ascii="Arial" w:hAnsi="Arial" w:cs="Arial"/>
          <w:color w:val="000000"/>
          <w:kern w:val="0"/>
          <w:sz w:val="22"/>
          <w:szCs w:val="22"/>
        </w:rPr>
        <w:t> </w:t>
      </w:r>
    </w:p>
    <w:p w14:paraId="6B445F0A" w14:textId="77777777" w:rsidR="00000000" w:rsidRDefault="00000000">
      <w:pPr>
        <w:widowControl w:val="0"/>
        <w:autoSpaceDE w:val="0"/>
        <w:autoSpaceDN w:val="0"/>
        <w:adjustRightInd w:val="0"/>
        <w:spacing w:after="0" w:line="240" w:lineRule="auto"/>
        <w:ind w:firstLine="538"/>
        <w:jc w:val="both"/>
        <w:rPr>
          <w:rFonts w:ascii="Arial" w:hAnsi="Arial" w:cs="Arial"/>
          <w:b/>
          <w:bCs/>
          <w:color w:val="000000"/>
          <w:kern w:val="0"/>
          <w:sz w:val="22"/>
          <w:szCs w:val="22"/>
        </w:rPr>
      </w:pPr>
      <w:bookmarkStart w:id="70" w:name="117"/>
      <w:bookmarkEnd w:id="70"/>
      <w:r>
        <w:rPr>
          <w:rFonts w:ascii="Arial" w:hAnsi="Arial" w:cs="Arial"/>
          <w:b/>
          <w:bCs/>
          <w:color w:val="000000"/>
          <w:kern w:val="0"/>
          <w:sz w:val="22"/>
          <w:szCs w:val="22"/>
        </w:rPr>
        <w:t>Статья 8. Учет сведений о застрахованных лицах и пенсионных сбережениях</w:t>
      </w:r>
    </w:p>
    <w:p w14:paraId="38FEF4C0"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71" w:name="118"/>
      <w:bookmarkEnd w:id="71"/>
      <w:r>
        <w:rPr>
          <w:rFonts w:ascii="Arial" w:hAnsi="Arial" w:cs="Arial"/>
          <w:color w:val="000000"/>
          <w:kern w:val="0"/>
          <w:sz w:val="22"/>
          <w:szCs w:val="22"/>
        </w:rPr>
        <w:t> </w:t>
      </w:r>
    </w:p>
    <w:p w14:paraId="280035CE"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2" w:name="119"/>
      <w:bookmarkEnd w:id="72"/>
      <w:r>
        <w:rPr>
          <w:rFonts w:ascii="Arial" w:hAnsi="Arial" w:cs="Arial"/>
          <w:color w:val="000000"/>
          <w:kern w:val="0"/>
          <w:sz w:val="22"/>
          <w:szCs w:val="22"/>
        </w:rPr>
        <w:t>Учет сведений о застрахованных лицах и пенсионных сбережениях осуществляется Фондом в соответствии с Законом Республики Беларусь от 6 января 1999 г. N 230-З "Об индивидуальном (персонифицированном) учете в системе государственного социального страхования" на специальной части индивидуального лицевого счета (далее - профессиональная часть лицевого счета).</w:t>
      </w:r>
    </w:p>
    <w:p w14:paraId="2B1CE153"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(в ред. Закона Республики Беларусь от 10.12.2020 N 68-З)</w:t>
      </w:r>
    </w:p>
    <w:p w14:paraId="0DFCFD8E"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73" w:name="122"/>
      <w:bookmarkEnd w:id="73"/>
      <w:r>
        <w:rPr>
          <w:rFonts w:ascii="Arial" w:hAnsi="Arial" w:cs="Arial"/>
          <w:color w:val="000000"/>
          <w:kern w:val="0"/>
          <w:sz w:val="22"/>
          <w:szCs w:val="22"/>
        </w:rPr>
        <w:t> </w:t>
      </w:r>
    </w:p>
    <w:p w14:paraId="3D97E03E" w14:textId="77777777" w:rsidR="00000000" w:rsidRDefault="00000000">
      <w:pPr>
        <w:widowControl w:val="0"/>
        <w:autoSpaceDE w:val="0"/>
        <w:autoSpaceDN w:val="0"/>
        <w:adjustRightInd w:val="0"/>
        <w:spacing w:after="0" w:line="240" w:lineRule="auto"/>
        <w:ind w:firstLine="538"/>
        <w:jc w:val="both"/>
        <w:rPr>
          <w:rFonts w:ascii="Arial" w:hAnsi="Arial" w:cs="Arial"/>
          <w:b/>
          <w:bCs/>
          <w:color w:val="000000"/>
          <w:kern w:val="0"/>
          <w:sz w:val="22"/>
          <w:szCs w:val="22"/>
        </w:rPr>
      </w:pPr>
      <w:bookmarkStart w:id="74" w:name="123"/>
      <w:bookmarkEnd w:id="74"/>
      <w:r>
        <w:rPr>
          <w:rFonts w:ascii="Arial" w:hAnsi="Arial" w:cs="Arial"/>
          <w:b/>
          <w:bCs/>
          <w:color w:val="000000"/>
          <w:kern w:val="0"/>
          <w:sz w:val="22"/>
          <w:szCs w:val="22"/>
        </w:rPr>
        <w:t>Статья 9. Формирование и расходование средств профессионального пенсионного страхования</w:t>
      </w:r>
    </w:p>
    <w:p w14:paraId="06827215"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75" w:name="124"/>
      <w:bookmarkEnd w:id="75"/>
      <w:r>
        <w:rPr>
          <w:rFonts w:ascii="Arial" w:hAnsi="Arial" w:cs="Arial"/>
          <w:color w:val="000000"/>
          <w:kern w:val="0"/>
          <w:sz w:val="22"/>
          <w:szCs w:val="22"/>
        </w:rPr>
        <w:t> </w:t>
      </w:r>
    </w:p>
    <w:p w14:paraId="555F5503"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6" w:name="125"/>
      <w:bookmarkEnd w:id="76"/>
      <w:r>
        <w:rPr>
          <w:rFonts w:ascii="Arial" w:hAnsi="Arial" w:cs="Arial"/>
          <w:color w:val="000000"/>
          <w:kern w:val="0"/>
          <w:sz w:val="22"/>
          <w:szCs w:val="22"/>
        </w:rPr>
        <w:t>1. Средства профессионального пенсионного страхования формируются из взносов на профессиональное пенсионное страхование и доходов от их размещения, а также иных не запрещенных законодательством источников.</w:t>
      </w:r>
    </w:p>
    <w:p w14:paraId="454D3592"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7" w:name="126"/>
      <w:bookmarkEnd w:id="77"/>
      <w:r>
        <w:rPr>
          <w:rFonts w:ascii="Arial" w:hAnsi="Arial" w:cs="Arial"/>
          <w:color w:val="000000"/>
          <w:kern w:val="0"/>
          <w:sz w:val="22"/>
          <w:szCs w:val="22"/>
        </w:rPr>
        <w:t>2. Средства профессионального пенсионного страхования размещаются в банке, уполномоченном обслуживать государственные программы (далее - уполномоченный банк).</w:t>
      </w:r>
    </w:p>
    <w:p w14:paraId="3E0D07F1"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8" w:name="127"/>
      <w:bookmarkEnd w:id="78"/>
      <w:r>
        <w:rPr>
          <w:rFonts w:ascii="Arial" w:hAnsi="Arial" w:cs="Arial"/>
          <w:color w:val="000000"/>
          <w:kern w:val="0"/>
          <w:sz w:val="22"/>
          <w:szCs w:val="22"/>
        </w:rPr>
        <w:t>3. Сохранность и возвратность средств профессионального пенсионного страхования гарантируются государством.</w:t>
      </w:r>
    </w:p>
    <w:p w14:paraId="14F68397"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79" w:name="128"/>
      <w:bookmarkEnd w:id="79"/>
      <w:r>
        <w:rPr>
          <w:rFonts w:ascii="Arial" w:hAnsi="Arial" w:cs="Arial"/>
          <w:color w:val="000000"/>
          <w:kern w:val="0"/>
          <w:sz w:val="22"/>
          <w:szCs w:val="22"/>
        </w:rPr>
        <w:t>4. Средства профессионального пенсионного страхования являются республиканской собственностью, не могут расходоваться на цели, не предусмотренные законодательством о профессиональном пенсионном страховании, на них не может быть обращено взыскание по долгам Фонда, уполномоченного банка, страхователей и застрахованных лиц.</w:t>
      </w:r>
    </w:p>
    <w:p w14:paraId="502305EE"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80" w:name="129"/>
      <w:bookmarkEnd w:id="80"/>
      <w:r>
        <w:rPr>
          <w:rFonts w:ascii="Arial" w:hAnsi="Arial" w:cs="Arial"/>
          <w:color w:val="000000"/>
          <w:kern w:val="0"/>
          <w:sz w:val="22"/>
          <w:szCs w:val="22"/>
        </w:rPr>
        <w:t> </w:t>
      </w:r>
    </w:p>
    <w:p w14:paraId="6AA75FA3" w14:textId="77777777" w:rsidR="00000000" w:rsidRDefault="00000000">
      <w:pPr>
        <w:widowControl w:val="0"/>
        <w:autoSpaceDE w:val="0"/>
        <w:autoSpaceDN w:val="0"/>
        <w:adjustRightInd w:val="0"/>
        <w:spacing w:after="0" w:line="240" w:lineRule="auto"/>
        <w:ind w:firstLine="538"/>
        <w:jc w:val="both"/>
        <w:rPr>
          <w:rFonts w:ascii="Arial" w:hAnsi="Arial" w:cs="Arial"/>
          <w:b/>
          <w:bCs/>
          <w:color w:val="000000"/>
          <w:kern w:val="0"/>
          <w:sz w:val="22"/>
          <w:szCs w:val="22"/>
        </w:rPr>
      </w:pPr>
      <w:bookmarkStart w:id="81" w:name="130"/>
      <w:bookmarkEnd w:id="81"/>
      <w:r>
        <w:rPr>
          <w:rFonts w:ascii="Arial" w:hAnsi="Arial" w:cs="Arial"/>
          <w:b/>
          <w:bCs/>
          <w:color w:val="000000"/>
          <w:kern w:val="0"/>
          <w:sz w:val="22"/>
          <w:szCs w:val="22"/>
        </w:rPr>
        <w:t>Статья 10. Начисление дохода от размещения средств профессионального пенсионного страхования</w:t>
      </w:r>
    </w:p>
    <w:p w14:paraId="320CEACC"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82" w:name="131"/>
      <w:bookmarkEnd w:id="82"/>
      <w:r>
        <w:rPr>
          <w:rFonts w:ascii="Arial" w:hAnsi="Arial" w:cs="Arial"/>
          <w:color w:val="000000"/>
          <w:kern w:val="0"/>
          <w:sz w:val="22"/>
          <w:szCs w:val="22"/>
        </w:rPr>
        <w:t> </w:t>
      </w:r>
    </w:p>
    <w:p w14:paraId="3498743E"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83" w:name="132"/>
      <w:bookmarkEnd w:id="83"/>
      <w:r>
        <w:rPr>
          <w:rFonts w:ascii="Arial" w:hAnsi="Arial" w:cs="Arial"/>
          <w:color w:val="000000"/>
          <w:kern w:val="0"/>
          <w:sz w:val="22"/>
          <w:szCs w:val="22"/>
        </w:rPr>
        <w:t>1. Начисление на суммы пенсионных сбережений дохода от размещения средств профессионального пенсионного страхования производится Фондом ежегодно на условиях равной процентной доходности пропорционально средневзвешенным за период распределения пенсионным сбережениям на профессиональной части лицевых счетов.</w:t>
      </w:r>
    </w:p>
    <w:p w14:paraId="57B04A16"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84" w:name="133"/>
      <w:bookmarkEnd w:id="84"/>
      <w:r>
        <w:rPr>
          <w:rFonts w:ascii="Arial" w:hAnsi="Arial" w:cs="Arial"/>
          <w:color w:val="000000"/>
          <w:kern w:val="0"/>
          <w:sz w:val="22"/>
          <w:szCs w:val="22"/>
        </w:rPr>
        <w:t>2. Пенсионные сбережения, не востребованные застрахованным лицом, включаются в доход от размещения средств профессионального пенсионного страхования и распределяются в порядке, предусмотренном пунктом 1 настоящей статьи. В таком же порядке распределяются пенсионные сбережения, не использованные в связи со смертью застрахованного лица.</w:t>
      </w:r>
    </w:p>
    <w:p w14:paraId="3E6FD03D" w14:textId="77777777" w:rsidR="00A9058B" w:rsidRDefault="00000000" w:rsidP="00A9058B">
      <w:pPr>
        <w:widowControl w:val="0"/>
        <w:autoSpaceDE w:val="0"/>
        <w:autoSpaceDN w:val="0"/>
        <w:adjustRightInd w:val="0"/>
        <w:spacing w:after="0" w:line="240" w:lineRule="auto"/>
        <w:jc w:val="center"/>
        <w:rPr>
          <w:rFonts w:ascii="Arial" w:hAnsi="Arial" w:cs="Arial"/>
          <w:color w:val="000000"/>
          <w:kern w:val="0"/>
          <w:sz w:val="22"/>
          <w:szCs w:val="22"/>
        </w:rPr>
      </w:pPr>
      <w:bookmarkStart w:id="85" w:name="134"/>
      <w:bookmarkEnd w:id="85"/>
      <w:r>
        <w:rPr>
          <w:rFonts w:ascii="Arial" w:hAnsi="Arial" w:cs="Arial"/>
          <w:color w:val="000000"/>
          <w:kern w:val="0"/>
          <w:sz w:val="22"/>
          <w:szCs w:val="22"/>
        </w:rPr>
        <w:t> </w:t>
      </w:r>
    </w:p>
    <w:p w14:paraId="4E1941F3" w14:textId="4C2B913E" w:rsidR="00000000" w:rsidRDefault="00000000" w:rsidP="00A9058B">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ГЛАВА 3</w:t>
      </w:r>
    </w:p>
    <w:p w14:paraId="3A03ECE1" w14:textId="77777777" w:rsidR="00000000" w:rsidRDefault="00000000">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НАЗНАЧЕНИЕ И ВЫПЛАТА ПРОФЕССИОНАЛЬНЫХ ПЕНСИЙ</w:t>
      </w:r>
    </w:p>
    <w:p w14:paraId="43A35944"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86" w:name="137"/>
      <w:bookmarkEnd w:id="86"/>
      <w:r>
        <w:rPr>
          <w:rFonts w:ascii="Arial" w:hAnsi="Arial" w:cs="Arial"/>
          <w:color w:val="000000"/>
          <w:kern w:val="0"/>
          <w:sz w:val="22"/>
          <w:szCs w:val="22"/>
        </w:rPr>
        <w:t> </w:t>
      </w:r>
    </w:p>
    <w:p w14:paraId="6CA46443" w14:textId="77777777" w:rsidR="00000000" w:rsidRDefault="00000000">
      <w:pPr>
        <w:widowControl w:val="0"/>
        <w:autoSpaceDE w:val="0"/>
        <w:autoSpaceDN w:val="0"/>
        <w:adjustRightInd w:val="0"/>
        <w:spacing w:after="0" w:line="240" w:lineRule="auto"/>
        <w:ind w:firstLine="538"/>
        <w:jc w:val="both"/>
        <w:rPr>
          <w:rFonts w:ascii="Arial" w:hAnsi="Arial" w:cs="Arial"/>
          <w:b/>
          <w:bCs/>
          <w:color w:val="000000"/>
          <w:kern w:val="0"/>
          <w:sz w:val="22"/>
          <w:szCs w:val="22"/>
        </w:rPr>
      </w:pPr>
      <w:bookmarkStart w:id="87" w:name="138"/>
      <w:bookmarkEnd w:id="87"/>
      <w:r>
        <w:rPr>
          <w:rFonts w:ascii="Arial" w:hAnsi="Arial" w:cs="Arial"/>
          <w:b/>
          <w:bCs/>
          <w:color w:val="000000"/>
          <w:kern w:val="0"/>
          <w:sz w:val="22"/>
          <w:szCs w:val="22"/>
        </w:rPr>
        <w:t>Статья 11. Право на досрочную профессиональную пенсию</w:t>
      </w:r>
    </w:p>
    <w:p w14:paraId="241B4761" w14:textId="77777777" w:rsidR="00A9058B" w:rsidRDefault="00000000" w:rsidP="00A9058B">
      <w:pPr>
        <w:widowControl w:val="0"/>
        <w:autoSpaceDE w:val="0"/>
        <w:autoSpaceDN w:val="0"/>
        <w:adjustRightInd w:val="0"/>
        <w:spacing w:after="0" w:line="240" w:lineRule="auto"/>
        <w:rPr>
          <w:rFonts w:ascii="Arial" w:hAnsi="Arial" w:cs="Arial"/>
          <w:color w:val="392C69"/>
          <w:kern w:val="0"/>
          <w:sz w:val="22"/>
          <w:szCs w:val="22"/>
        </w:rPr>
      </w:pPr>
      <w:bookmarkStart w:id="88" w:name="139"/>
      <w:bookmarkEnd w:id="88"/>
      <w:r>
        <w:rPr>
          <w:rFonts w:ascii="Arial" w:hAnsi="Arial" w:cs="Arial"/>
          <w:color w:val="000000"/>
          <w:kern w:val="0"/>
          <w:sz w:val="22"/>
          <w:szCs w:val="22"/>
        </w:rPr>
        <w:t> </w:t>
      </w:r>
      <w:bookmarkStart w:id="89" w:name="141"/>
      <w:bookmarkEnd w:id="89"/>
    </w:p>
    <w:p w14:paraId="25E9ADE4" w14:textId="78746388" w:rsidR="00000000" w:rsidRDefault="00000000" w:rsidP="00A9058B">
      <w:pPr>
        <w:widowControl w:val="0"/>
        <w:autoSpaceDE w:val="0"/>
        <w:autoSpaceDN w:val="0"/>
        <w:adjustRightInd w:val="0"/>
        <w:spacing w:after="0" w:line="240" w:lineRule="auto"/>
        <w:ind w:firstLine="538"/>
        <w:rPr>
          <w:rFonts w:ascii="Arial" w:hAnsi="Arial" w:cs="Arial"/>
          <w:color w:val="000000"/>
          <w:kern w:val="0"/>
          <w:sz w:val="22"/>
          <w:szCs w:val="22"/>
        </w:rPr>
      </w:pPr>
      <w:r>
        <w:rPr>
          <w:rFonts w:ascii="Arial" w:hAnsi="Arial" w:cs="Arial"/>
          <w:color w:val="000000"/>
          <w:kern w:val="0"/>
          <w:sz w:val="22"/>
          <w:szCs w:val="22"/>
        </w:rPr>
        <w:t>1. Право на досрочную профессиональную пенсию имеют:</w:t>
      </w:r>
    </w:p>
    <w:p w14:paraId="10C0BE20"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90" w:name="142"/>
      <w:bookmarkEnd w:id="90"/>
      <w:r>
        <w:rPr>
          <w:rFonts w:ascii="Arial" w:hAnsi="Arial" w:cs="Arial"/>
          <w:color w:val="000000"/>
          <w:kern w:val="0"/>
          <w:sz w:val="22"/>
          <w:szCs w:val="22"/>
        </w:rPr>
        <w:t>1.1. застрахованные лица, указанные в подпункте 1.1 пункта 1 статьи 5 настоящего Закона, из числа:</w:t>
      </w:r>
    </w:p>
    <w:p w14:paraId="4109D506" w14:textId="74DC0860" w:rsidR="00000000" w:rsidRDefault="00000000" w:rsidP="00A9058B">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 </w:t>
      </w:r>
      <w:bookmarkStart w:id="91" w:name="145"/>
      <w:bookmarkEnd w:id="91"/>
      <w:r w:rsidR="00A9058B">
        <w:rPr>
          <w:rFonts w:ascii="Arial" w:hAnsi="Arial" w:cs="Arial"/>
          <w:color w:val="000000"/>
          <w:kern w:val="0"/>
          <w:sz w:val="22"/>
          <w:szCs w:val="22"/>
        </w:rPr>
        <w:tab/>
      </w:r>
      <w:r>
        <w:rPr>
          <w:rFonts w:ascii="Arial" w:hAnsi="Arial" w:cs="Arial"/>
          <w:color w:val="000000"/>
          <w:kern w:val="0"/>
          <w:sz w:val="22"/>
          <w:szCs w:val="22"/>
        </w:rPr>
        <w:t>работников, непосредственно занятых полный рабочий день на подземных и открытых горных работах (включая личный состав горноспасательных частей) по добыче полезных ископаемых, на строительстве шахт и рудников, при профессиональном стаже не менее 25 лет - раньше достижения общеустановленного возраста на 15 лет; при профессиональном стаже не менее 20 лет в ведущих профессиях на этих работах (горнорабочие очистного забоя, проходчики, забойщики на отбойных молотках, машинисты горных выемочных машин) - на 20 лет;</w:t>
      </w:r>
    </w:p>
    <w:p w14:paraId="313E2764"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92" w:name="146"/>
      <w:bookmarkEnd w:id="92"/>
      <w:r>
        <w:rPr>
          <w:rFonts w:ascii="Arial" w:hAnsi="Arial" w:cs="Arial"/>
          <w:color w:val="000000"/>
          <w:kern w:val="0"/>
          <w:sz w:val="22"/>
          <w:szCs w:val="22"/>
        </w:rPr>
        <w:t>других работников, занятых полный рабочий день на подземных работах, работах с особо вредными и особо тяжелыми условиями труда, при профессиональном стаже не менее 10 лет у мужчин и не менее 7 лет 6 месяцев у женщин и стаже работы соответственно не менее 20 и 15 лет - раньше достижения общеустановленного пенсионного возраста на 10 лет; при профессиональном стаже не менее 5 лет у мужчин и не менее 3 лет 9 месяцев у женщин и стаже работы соответственно не менее 25 и 20 лет - раньше достижения общеустановленного пенсионного возраста на 1 год за каждый год профессионального стажа у мужчин и за каждые 9 месяцев такого стажа у женщин;</w:t>
      </w:r>
    </w:p>
    <w:p w14:paraId="3879E37F"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93" w:name="147"/>
      <w:bookmarkEnd w:id="93"/>
      <w:r>
        <w:rPr>
          <w:rFonts w:ascii="Arial" w:hAnsi="Arial" w:cs="Arial"/>
          <w:color w:val="000000"/>
          <w:kern w:val="0"/>
          <w:sz w:val="22"/>
          <w:szCs w:val="22"/>
        </w:rPr>
        <w:t>1.2. застрахованные лица, указанные в подпункте 1.2 пункта 1 статьи 5 настоящего Закона, при профессиональном стаже не менее 12 лет 6 месяцев у мужчин и не менее 10 лет у женщин и стаже работы соответственно не менее 25 и 20 лет - раньше достижения общеустановленного пенсионного возраста на 5 лет; при профессиональном стаже не менее 6 лет 3 месяцев у мужчин и не менее 5 лет у женщин и стаже работы соответственно не менее 25 и 20 лет - раньше достижения общеустановленного пенсионного возраста на 1 год за каждые 2 года 6 месяцев профессионального стажа у мужчин и за каждые 2 года такого стажа у женщин;</w:t>
      </w:r>
    </w:p>
    <w:p w14:paraId="37195382"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94" w:name="148"/>
      <w:bookmarkEnd w:id="94"/>
      <w:r>
        <w:rPr>
          <w:rFonts w:ascii="Arial" w:hAnsi="Arial" w:cs="Arial"/>
          <w:color w:val="000000"/>
          <w:kern w:val="0"/>
          <w:sz w:val="22"/>
          <w:szCs w:val="22"/>
        </w:rPr>
        <w:t>1.3. застрахованные лица, указанные в подпункте 1.3 пункта 1 статьи 5 настоящего Закона, при профессиональном стаже не менее 25 лет у мужчин и не менее 20 лет у женщин - раньше достижения общеустановленного пенсионного возраста на 20 лет. При увольнении с летной работы по состоянию здоровья (болезни) и профессиональном стаже не менее 20 лет у мужчин и не менее 15 лет у женщин - раньше достижения общеустановленного пенсионного возраста на 1 год за каждые 2 года профессионального стажа у мужчин и за каждые 1 год 6 месяцев такого стажа у женщин;</w:t>
      </w:r>
    </w:p>
    <w:p w14:paraId="61A569EE"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95" w:name="149"/>
      <w:bookmarkEnd w:id="95"/>
      <w:r>
        <w:rPr>
          <w:rFonts w:ascii="Arial" w:hAnsi="Arial" w:cs="Arial"/>
          <w:color w:val="000000"/>
          <w:kern w:val="0"/>
          <w:sz w:val="22"/>
          <w:szCs w:val="22"/>
        </w:rPr>
        <w:t>1.4. застрахованные лица, указанные в подпункте 1.4 статьи 5 настоящего Закона, при профессиональном стаже не менее 12 лет 6 месяцев у мужчин и не менее 10 лет у женщин и стаже работы соответственно не менее 25 и 20 лет - раньше достижения общеустановленного пенсионного возраста на 10 лет;</w:t>
      </w:r>
    </w:p>
    <w:p w14:paraId="21DDC926"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96" w:name="150"/>
      <w:bookmarkEnd w:id="96"/>
      <w:r>
        <w:rPr>
          <w:rFonts w:ascii="Arial" w:hAnsi="Arial" w:cs="Arial"/>
          <w:color w:val="000000"/>
          <w:kern w:val="0"/>
          <w:sz w:val="22"/>
          <w:szCs w:val="22"/>
        </w:rPr>
        <w:t>1.5. застрахованные лица, указанные в подпунктах 1.5, 1.8, 1.9, 1.11, 1.12 пункта 1 статьи 5 настоящего Закона, при профессиональном стаже не менее 20 лет у мужчин и не менее 15 лет у женщин и стаже работы соответственно не менее 25 и 20 лет - раньше достижения общеустановленного пенсионного возраста на 5 лет;</w:t>
      </w:r>
    </w:p>
    <w:p w14:paraId="547A69AE"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97" w:name="151"/>
      <w:bookmarkEnd w:id="97"/>
      <w:r>
        <w:rPr>
          <w:rFonts w:ascii="Arial" w:hAnsi="Arial" w:cs="Arial"/>
          <w:color w:val="000000"/>
          <w:kern w:val="0"/>
          <w:sz w:val="22"/>
          <w:szCs w:val="22"/>
        </w:rPr>
        <w:t>1.6. застрахованные лица, указанные в подпункте 1.6 пункта 1 статьи 5 настоящего Закона, из числа:</w:t>
      </w:r>
    </w:p>
    <w:p w14:paraId="77351EDC"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98" w:name="152"/>
      <w:bookmarkEnd w:id="98"/>
      <w:r>
        <w:rPr>
          <w:rFonts w:ascii="Arial" w:hAnsi="Arial" w:cs="Arial"/>
          <w:color w:val="000000"/>
          <w:kern w:val="0"/>
          <w:sz w:val="22"/>
          <w:szCs w:val="22"/>
        </w:rPr>
        <w:t>бортоператоров при профессиональном стаже не менее 25 лет у мужчин и не менее 20 лет у женщин - раньше достижения общеустановленного пенсионного возраста на 15 лет. При увольнении с работы по состоянию здоровья (болезни) и профессиональном стаже не менее 20 лет у мужчин и не менее 15 лет у женщин - раньше достижения общеустановленного пенсионного возраста на 1 год за каждые 2 года профессионального стажа у мужчин и за каждые 1 год 6 месяцев такого стажа у женщин;</w:t>
      </w:r>
    </w:p>
    <w:p w14:paraId="4BEDD848"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99" w:name="153"/>
      <w:bookmarkEnd w:id="99"/>
      <w:r>
        <w:rPr>
          <w:rFonts w:ascii="Arial" w:hAnsi="Arial" w:cs="Arial"/>
          <w:color w:val="000000"/>
          <w:kern w:val="0"/>
          <w:sz w:val="22"/>
          <w:szCs w:val="22"/>
        </w:rPr>
        <w:t>бортпроводников при профессиональном стаже не менее 15 лет у мужчин и стаже работы не менее 25 лет - раньше достижения общеустановленного пенсионного возраста на 5 лет, при профессиональном стаже не менее 10 лет у женщин и стаже работы не менее 20 лет - раньше достижения общеустановленного пенсионного возраста на 10 лет;</w:t>
      </w:r>
    </w:p>
    <w:p w14:paraId="7E8F0D75"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00" w:name="154"/>
      <w:bookmarkEnd w:id="100"/>
      <w:r>
        <w:rPr>
          <w:rFonts w:ascii="Arial" w:hAnsi="Arial" w:cs="Arial"/>
          <w:color w:val="000000"/>
          <w:kern w:val="0"/>
          <w:sz w:val="22"/>
          <w:szCs w:val="22"/>
        </w:rPr>
        <w:t>1.7. застрахованные лица, указанные в подпунктах 1.7, 1.10 пункта 1 статьи 5 настоящего Закона, при профессиональном стаже не менее 20 лет - раньше достижения общеустановленного пенсионного возраста на 5 лет;</w:t>
      </w:r>
    </w:p>
    <w:p w14:paraId="51043066"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01" w:name="155"/>
      <w:bookmarkEnd w:id="101"/>
      <w:r>
        <w:rPr>
          <w:rFonts w:ascii="Arial" w:hAnsi="Arial" w:cs="Arial"/>
          <w:color w:val="000000"/>
          <w:kern w:val="0"/>
          <w:sz w:val="22"/>
          <w:szCs w:val="22"/>
        </w:rPr>
        <w:t>1.8. застрахованные лица, указанные в подпункте 1.13 пункта 1 статьи 5 настоящего Закона, при профессиональном стаже не менее 20, 25 или 30 лет (в зависимости от характера творческой деятельности) - раньше достижения общеустановленного пенсионного возраста соответственно на 15, 10 или 5 лет;</w:t>
      </w:r>
    </w:p>
    <w:p w14:paraId="28C18C4D"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02" w:name="156"/>
      <w:bookmarkEnd w:id="102"/>
      <w:r>
        <w:rPr>
          <w:rFonts w:ascii="Arial" w:hAnsi="Arial" w:cs="Arial"/>
          <w:color w:val="000000"/>
          <w:kern w:val="0"/>
          <w:sz w:val="22"/>
          <w:szCs w:val="22"/>
        </w:rPr>
        <w:t>1.9. застрахованные лица, указанные в подпункте 1.14 пункта 1 статьи 5 настоящего Закона, из числа:</w:t>
      </w:r>
    </w:p>
    <w:p w14:paraId="2430383F"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03" w:name="157"/>
      <w:bookmarkEnd w:id="103"/>
      <w:r>
        <w:rPr>
          <w:rFonts w:ascii="Arial" w:hAnsi="Arial" w:cs="Arial"/>
          <w:color w:val="000000"/>
          <w:kern w:val="0"/>
          <w:sz w:val="22"/>
          <w:szCs w:val="22"/>
        </w:rPr>
        <w:t>отдельных категорий спортсменов, являвшихся членами национальных команд Республики Беларусь по видам спорта не менее 5 лет (по перечню спортивных достижений), - при профессиональном стаже не менее 5 лет и стаже работы не менее 25 лет у мужчин и не менее 20 лет у женщин - раньше достижения общеустановленного пенсионного возраста на 10 лет;</w:t>
      </w:r>
    </w:p>
    <w:p w14:paraId="68EA8D4B"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04" w:name="158"/>
      <w:bookmarkEnd w:id="104"/>
      <w:r>
        <w:rPr>
          <w:rFonts w:ascii="Arial" w:hAnsi="Arial" w:cs="Arial"/>
          <w:color w:val="000000"/>
          <w:kern w:val="0"/>
          <w:sz w:val="22"/>
          <w:szCs w:val="22"/>
        </w:rPr>
        <w:t>других спортсменов - при профессиональном стаже не менее 15 лет у мужчин и не менее 10 лет у женщин и стаже работы соответственно не менее 25 и 20 лет - раньше достижения общеустановленного пенсионного возраста на 5 лет;</w:t>
      </w:r>
    </w:p>
    <w:p w14:paraId="093B703C"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05" w:name="159"/>
      <w:bookmarkEnd w:id="105"/>
      <w:r>
        <w:rPr>
          <w:rFonts w:ascii="Arial" w:hAnsi="Arial" w:cs="Arial"/>
          <w:color w:val="000000"/>
          <w:kern w:val="0"/>
          <w:sz w:val="22"/>
          <w:szCs w:val="22"/>
        </w:rPr>
        <w:t>1.10. застрахованные лица, указанные в подпункте 1.15 пункта 1 статьи 5 настоящего Закона, при профессиональном стаже не менее 30 лет у мужчин и не менее 25 лет у женщин - раньше достижения общеустановленного пенсионного возраста на 5 лет.</w:t>
      </w:r>
    </w:p>
    <w:p w14:paraId="484D562F"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06" w:name="160"/>
      <w:bookmarkEnd w:id="106"/>
      <w:r>
        <w:rPr>
          <w:rFonts w:ascii="Arial" w:hAnsi="Arial" w:cs="Arial"/>
          <w:color w:val="000000"/>
          <w:kern w:val="0"/>
          <w:sz w:val="22"/>
          <w:szCs w:val="22"/>
        </w:rPr>
        <w:t>2. При определении права застрахованного лица на досрочную профессиональную пенсию в соответствии с пунктом 1 настоящей статьи:</w:t>
      </w:r>
    </w:p>
    <w:p w14:paraId="59F01F3E"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07" w:name="161"/>
      <w:bookmarkEnd w:id="107"/>
      <w:r>
        <w:rPr>
          <w:rFonts w:ascii="Arial" w:hAnsi="Arial" w:cs="Arial"/>
          <w:color w:val="000000"/>
          <w:kern w:val="0"/>
          <w:sz w:val="22"/>
          <w:szCs w:val="22"/>
        </w:rPr>
        <w:t>2.1. учитываются периоды работы с особыми условиями труда, для которой указанным пунктом предусмотрены аналогичные или более льготные условия по продолжительности профессионального стажа и возрасту выхода на пенсию;</w:t>
      </w:r>
    </w:p>
    <w:p w14:paraId="6BEB6304"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08" w:name="162"/>
      <w:bookmarkEnd w:id="108"/>
      <w:r>
        <w:rPr>
          <w:rFonts w:ascii="Arial" w:hAnsi="Arial" w:cs="Arial"/>
          <w:color w:val="000000"/>
          <w:kern w:val="0"/>
          <w:sz w:val="22"/>
          <w:szCs w:val="22"/>
        </w:rPr>
        <w:t>2.2. учитываются периоды работы с особыми условиями труда до вступления в силу настоящего Закона, для которой Законом Республики Беларусь "О пенсионном обеспечении" предусмотрены аналогичные или более льготные условия по продолжительности специального стажа и возрасту выхода на трудовую пенсию по возрасту или трудовую пенсию за выслугу лет, в соответствии с требованиями указанного Закона;</w:t>
      </w:r>
    </w:p>
    <w:p w14:paraId="404273F5"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(в ред. Законов Республики Беларусь от 14.07.2014 N 190-З, от 10.12.2020 N 68-З)</w:t>
      </w:r>
    </w:p>
    <w:p w14:paraId="5067603C"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09" w:name="165"/>
      <w:bookmarkEnd w:id="109"/>
      <w:r>
        <w:rPr>
          <w:rFonts w:ascii="Arial" w:hAnsi="Arial" w:cs="Arial"/>
          <w:color w:val="000000"/>
          <w:kern w:val="0"/>
          <w:sz w:val="22"/>
          <w:szCs w:val="22"/>
        </w:rPr>
        <w:t>2.3. исключен.</w:t>
      </w:r>
    </w:p>
    <w:p w14:paraId="28E3BCA8"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w:t>
      </w:r>
      <w:proofErr w:type="spellStart"/>
      <w:r>
        <w:rPr>
          <w:rFonts w:ascii="Arial" w:hAnsi="Arial" w:cs="Arial"/>
          <w:color w:val="000000"/>
          <w:kern w:val="0"/>
          <w:sz w:val="22"/>
          <w:szCs w:val="22"/>
        </w:rPr>
        <w:t>пп</w:t>
      </w:r>
      <w:proofErr w:type="spellEnd"/>
      <w:r>
        <w:rPr>
          <w:rFonts w:ascii="Arial" w:hAnsi="Arial" w:cs="Arial"/>
          <w:color w:val="000000"/>
          <w:kern w:val="0"/>
          <w:sz w:val="22"/>
          <w:szCs w:val="22"/>
        </w:rPr>
        <w:t>. 2.3 исключен с 1 января 2021 года. - Закон Республики Беларусь от 10.12.2020 N 68-З)</w:t>
      </w:r>
    </w:p>
    <w:p w14:paraId="43C95139"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10" w:name="168"/>
      <w:bookmarkEnd w:id="110"/>
      <w:r>
        <w:rPr>
          <w:rFonts w:ascii="Arial" w:hAnsi="Arial" w:cs="Arial"/>
          <w:color w:val="000000"/>
          <w:kern w:val="0"/>
          <w:sz w:val="22"/>
          <w:szCs w:val="22"/>
        </w:rPr>
        <w:t>3. Порядок зачета стажа с различными особыми условиями труда для определения права на досрочную профессиональную пенсию устанавливается Советом Министров Республики Беларусь.</w:t>
      </w:r>
    </w:p>
    <w:p w14:paraId="1D3DC988"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11" w:name="169"/>
      <w:bookmarkEnd w:id="111"/>
      <w:r>
        <w:rPr>
          <w:rFonts w:ascii="Arial" w:hAnsi="Arial" w:cs="Arial"/>
          <w:color w:val="000000"/>
          <w:kern w:val="0"/>
          <w:sz w:val="22"/>
          <w:szCs w:val="22"/>
        </w:rPr>
        <w:t> </w:t>
      </w:r>
    </w:p>
    <w:p w14:paraId="6669275E" w14:textId="77777777" w:rsidR="00000000" w:rsidRDefault="00000000">
      <w:pPr>
        <w:widowControl w:val="0"/>
        <w:autoSpaceDE w:val="0"/>
        <w:autoSpaceDN w:val="0"/>
        <w:adjustRightInd w:val="0"/>
        <w:spacing w:after="0" w:line="240" w:lineRule="auto"/>
        <w:ind w:firstLine="538"/>
        <w:jc w:val="both"/>
        <w:rPr>
          <w:rFonts w:ascii="Arial" w:hAnsi="Arial" w:cs="Arial"/>
          <w:b/>
          <w:bCs/>
          <w:color w:val="000000"/>
          <w:kern w:val="0"/>
          <w:sz w:val="22"/>
          <w:szCs w:val="22"/>
        </w:rPr>
      </w:pPr>
      <w:bookmarkStart w:id="112" w:name="170"/>
      <w:bookmarkEnd w:id="112"/>
      <w:r>
        <w:rPr>
          <w:rFonts w:ascii="Arial" w:hAnsi="Arial" w:cs="Arial"/>
          <w:b/>
          <w:bCs/>
          <w:color w:val="000000"/>
          <w:kern w:val="0"/>
          <w:sz w:val="22"/>
          <w:szCs w:val="22"/>
        </w:rPr>
        <w:t>Статья 12. Право выбора пенсии</w:t>
      </w:r>
    </w:p>
    <w:p w14:paraId="6B182D7E"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13" w:name="171"/>
      <w:bookmarkEnd w:id="113"/>
      <w:r>
        <w:rPr>
          <w:rFonts w:ascii="Arial" w:hAnsi="Arial" w:cs="Arial"/>
          <w:color w:val="000000"/>
          <w:kern w:val="0"/>
          <w:sz w:val="22"/>
          <w:szCs w:val="22"/>
        </w:rPr>
        <w:t> </w:t>
      </w:r>
    </w:p>
    <w:p w14:paraId="19962DA4"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14" w:name="172"/>
      <w:bookmarkEnd w:id="114"/>
      <w:r>
        <w:rPr>
          <w:rFonts w:ascii="Arial" w:hAnsi="Arial" w:cs="Arial"/>
          <w:color w:val="000000"/>
          <w:kern w:val="0"/>
          <w:sz w:val="22"/>
          <w:szCs w:val="22"/>
        </w:rPr>
        <w:t>Застрахованным лицам, имеющим одновременно право на досрочную профессиональную пенсию и другую государственную пенсию, ежемесячное денежное содержание в соответствии с законодательством о государственной службе, назначается (выплачивается) по их выбору одна из указанных выплат.</w:t>
      </w:r>
    </w:p>
    <w:p w14:paraId="3161B197"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15" w:name="173"/>
      <w:bookmarkEnd w:id="115"/>
      <w:r>
        <w:rPr>
          <w:rFonts w:ascii="Arial" w:hAnsi="Arial" w:cs="Arial"/>
          <w:color w:val="000000"/>
          <w:kern w:val="0"/>
          <w:sz w:val="22"/>
          <w:szCs w:val="22"/>
        </w:rPr>
        <w:t> </w:t>
      </w:r>
    </w:p>
    <w:p w14:paraId="0BE6AC80" w14:textId="77777777" w:rsidR="00000000" w:rsidRDefault="00000000">
      <w:pPr>
        <w:widowControl w:val="0"/>
        <w:autoSpaceDE w:val="0"/>
        <w:autoSpaceDN w:val="0"/>
        <w:adjustRightInd w:val="0"/>
        <w:spacing w:after="0" w:line="240" w:lineRule="auto"/>
        <w:ind w:firstLine="538"/>
        <w:jc w:val="both"/>
        <w:rPr>
          <w:rFonts w:ascii="Arial" w:hAnsi="Arial" w:cs="Arial"/>
          <w:b/>
          <w:bCs/>
          <w:color w:val="000000"/>
          <w:kern w:val="0"/>
          <w:sz w:val="22"/>
          <w:szCs w:val="22"/>
        </w:rPr>
      </w:pPr>
      <w:bookmarkStart w:id="116" w:name="174"/>
      <w:bookmarkEnd w:id="116"/>
      <w:r>
        <w:rPr>
          <w:rFonts w:ascii="Arial" w:hAnsi="Arial" w:cs="Arial"/>
          <w:b/>
          <w:bCs/>
          <w:color w:val="000000"/>
          <w:kern w:val="0"/>
          <w:sz w:val="22"/>
          <w:szCs w:val="22"/>
        </w:rPr>
        <w:t>Статья 13. Исчисление профессионального стажа</w:t>
      </w:r>
    </w:p>
    <w:p w14:paraId="2B745848"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17" w:name="175"/>
      <w:bookmarkEnd w:id="117"/>
      <w:r>
        <w:rPr>
          <w:rFonts w:ascii="Arial" w:hAnsi="Arial" w:cs="Arial"/>
          <w:color w:val="000000"/>
          <w:kern w:val="0"/>
          <w:sz w:val="22"/>
          <w:szCs w:val="22"/>
        </w:rPr>
        <w:t> </w:t>
      </w:r>
    </w:p>
    <w:p w14:paraId="296B9B53"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18" w:name="176"/>
      <w:bookmarkEnd w:id="118"/>
      <w:r>
        <w:rPr>
          <w:rFonts w:ascii="Arial" w:hAnsi="Arial" w:cs="Arial"/>
          <w:color w:val="000000"/>
          <w:kern w:val="0"/>
          <w:sz w:val="22"/>
          <w:szCs w:val="22"/>
        </w:rPr>
        <w:t>1. Профессиональный стаж для назначения досрочной профессиональной пенсии исчисляется в полных годах и месяцах.</w:t>
      </w:r>
    </w:p>
    <w:p w14:paraId="2032787A"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19" w:name="177"/>
      <w:bookmarkEnd w:id="119"/>
      <w:r>
        <w:rPr>
          <w:rFonts w:ascii="Arial" w:hAnsi="Arial" w:cs="Arial"/>
          <w:color w:val="000000"/>
          <w:kern w:val="0"/>
          <w:sz w:val="22"/>
          <w:szCs w:val="22"/>
        </w:rPr>
        <w:t>2. Исчисление профессионального стажа застрахованного лица производится на основании сведений профессиональной части лицевого счета путем сложения периодов, за которые уплачены взносы на профессиональное пенсионное страхование, с учетом условий, предусмотренных настоящим Законом.</w:t>
      </w:r>
    </w:p>
    <w:p w14:paraId="4B449213"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20" w:name="178"/>
      <w:bookmarkEnd w:id="120"/>
      <w:r>
        <w:rPr>
          <w:rFonts w:ascii="Arial" w:hAnsi="Arial" w:cs="Arial"/>
          <w:color w:val="000000"/>
          <w:kern w:val="0"/>
          <w:sz w:val="22"/>
          <w:szCs w:val="22"/>
        </w:rPr>
        <w:t> </w:t>
      </w:r>
    </w:p>
    <w:p w14:paraId="20A4ADC2" w14:textId="77777777" w:rsidR="00000000" w:rsidRDefault="00000000">
      <w:pPr>
        <w:widowControl w:val="0"/>
        <w:autoSpaceDE w:val="0"/>
        <w:autoSpaceDN w:val="0"/>
        <w:adjustRightInd w:val="0"/>
        <w:spacing w:after="0" w:line="240" w:lineRule="auto"/>
        <w:ind w:firstLine="538"/>
        <w:jc w:val="both"/>
        <w:rPr>
          <w:rFonts w:ascii="Arial" w:hAnsi="Arial" w:cs="Arial"/>
          <w:b/>
          <w:bCs/>
          <w:color w:val="000000"/>
          <w:kern w:val="0"/>
          <w:sz w:val="22"/>
          <w:szCs w:val="22"/>
        </w:rPr>
      </w:pPr>
      <w:bookmarkStart w:id="121" w:name="179"/>
      <w:bookmarkEnd w:id="121"/>
      <w:r>
        <w:rPr>
          <w:rFonts w:ascii="Arial" w:hAnsi="Arial" w:cs="Arial"/>
          <w:b/>
          <w:bCs/>
          <w:color w:val="000000"/>
          <w:kern w:val="0"/>
          <w:sz w:val="22"/>
          <w:szCs w:val="22"/>
        </w:rPr>
        <w:t>Статья 14. Исчисление досрочной профессиональной пенсии</w:t>
      </w:r>
    </w:p>
    <w:p w14:paraId="68AAB08F"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22" w:name="180"/>
      <w:bookmarkEnd w:id="122"/>
      <w:r>
        <w:rPr>
          <w:rFonts w:ascii="Arial" w:hAnsi="Arial" w:cs="Arial"/>
          <w:color w:val="000000"/>
          <w:kern w:val="0"/>
          <w:sz w:val="22"/>
          <w:szCs w:val="22"/>
        </w:rPr>
        <w:t> </w:t>
      </w:r>
    </w:p>
    <w:p w14:paraId="774449EB"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23" w:name="181"/>
      <w:bookmarkEnd w:id="123"/>
      <w:r>
        <w:rPr>
          <w:rFonts w:ascii="Arial" w:hAnsi="Arial" w:cs="Arial"/>
          <w:color w:val="000000"/>
          <w:kern w:val="0"/>
          <w:sz w:val="22"/>
          <w:szCs w:val="22"/>
        </w:rPr>
        <w:t>1. Досрочная профессиональная пенсия исчисляется путем деления суммы пенсионных сбережений (по данным профессиональной части лицевого счета) на число месяцев досрочного пенсионного периода застрахованного лица.</w:t>
      </w:r>
    </w:p>
    <w:p w14:paraId="11D4B2C3"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24" w:name="182"/>
      <w:bookmarkEnd w:id="124"/>
      <w:r>
        <w:rPr>
          <w:rFonts w:ascii="Arial" w:hAnsi="Arial" w:cs="Arial"/>
          <w:color w:val="000000"/>
          <w:kern w:val="0"/>
          <w:sz w:val="22"/>
          <w:szCs w:val="22"/>
        </w:rPr>
        <w:t>Если досрочный пенсионный период застрахованного лица меньше 12 месяцев, досрочная профессиональная пенсия устанавливается в размере, не превышающем двукратной величины бюджета прожиточного минимума в среднем на душу населения, действующего на дату исчисления досрочной профессиональной пенсии.</w:t>
      </w:r>
    </w:p>
    <w:p w14:paraId="27DA9605"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25" w:name="183"/>
      <w:bookmarkEnd w:id="125"/>
      <w:r>
        <w:rPr>
          <w:rFonts w:ascii="Arial" w:hAnsi="Arial" w:cs="Arial"/>
          <w:color w:val="000000"/>
          <w:kern w:val="0"/>
          <w:sz w:val="22"/>
          <w:szCs w:val="22"/>
        </w:rPr>
        <w:t>2. Перерасчет досрочной профессиональной пенсии осуществляется ежегодно в апреле. Ее новый размер определяется путем деления остатка пенсионных сбережений на оставшееся число месяцев досрочного пенсионного периода застрахованного лица.</w:t>
      </w:r>
    </w:p>
    <w:p w14:paraId="07B9F39E"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26" w:name="184"/>
      <w:bookmarkEnd w:id="126"/>
      <w:r>
        <w:rPr>
          <w:rFonts w:ascii="Arial" w:hAnsi="Arial" w:cs="Arial"/>
          <w:color w:val="000000"/>
          <w:kern w:val="0"/>
          <w:sz w:val="22"/>
          <w:szCs w:val="22"/>
        </w:rPr>
        <w:t> </w:t>
      </w:r>
    </w:p>
    <w:p w14:paraId="03C3B7EA" w14:textId="77777777" w:rsidR="00000000" w:rsidRDefault="00000000">
      <w:pPr>
        <w:widowControl w:val="0"/>
        <w:autoSpaceDE w:val="0"/>
        <w:autoSpaceDN w:val="0"/>
        <w:adjustRightInd w:val="0"/>
        <w:spacing w:after="0" w:line="240" w:lineRule="auto"/>
        <w:ind w:firstLine="538"/>
        <w:jc w:val="both"/>
        <w:rPr>
          <w:rFonts w:ascii="Arial" w:hAnsi="Arial" w:cs="Arial"/>
          <w:b/>
          <w:bCs/>
          <w:color w:val="000000"/>
          <w:kern w:val="0"/>
          <w:sz w:val="22"/>
          <w:szCs w:val="22"/>
        </w:rPr>
      </w:pPr>
      <w:bookmarkStart w:id="127" w:name="185"/>
      <w:bookmarkEnd w:id="127"/>
      <w:r>
        <w:rPr>
          <w:rFonts w:ascii="Arial" w:hAnsi="Arial" w:cs="Arial"/>
          <w:b/>
          <w:bCs/>
          <w:color w:val="000000"/>
          <w:kern w:val="0"/>
          <w:sz w:val="22"/>
          <w:szCs w:val="22"/>
        </w:rPr>
        <w:t>Статья 15. Назначение досрочной профессиональной пенсии</w:t>
      </w:r>
    </w:p>
    <w:p w14:paraId="06733260"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28" w:name="186"/>
      <w:bookmarkEnd w:id="128"/>
      <w:r>
        <w:rPr>
          <w:rFonts w:ascii="Arial" w:hAnsi="Arial" w:cs="Arial"/>
          <w:color w:val="000000"/>
          <w:kern w:val="0"/>
          <w:sz w:val="22"/>
          <w:szCs w:val="22"/>
        </w:rPr>
        <w:t> </w:t>
      </w:r>
    </w:p>
    <w:p w14:paraId="0C60405B"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29" w:name="187"/>
      <w:bookmarkEnd w:id="129"/>
      <w:r>
        <w:rPr>
          <w:rFonts w:ascii="Arial" w:hAnsi="Arial" w:cs="Arial"/>
          <w:color w:val="000000"/>
          <w:kern w:val="0"/>
          <w:sz w:val="22"/>
          <w:szCs w:val="22"/>
        </w:rPr>
        <w:t>1. Досрочные профессиональные пенсии назначаются застрахованным лицам, постоянно проживающим в Республике Беларусь.</w:t>
      </w:r>
    </w:p>
    <w:p w14:paraId="63918E5E"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30" w:name="188"/>
      <w:bookmarkEnd w:id="130"/>
      <w:r>
        <w:rPr>
          <w:rFonts w:ascii="Arial" w:hAnsi="Arial" w:cs="Arial"/>
          <w:color w:val="000000"/>
          <w:kern w:val="0"/>
          <w:sz w:val="22"/>
          <w:szCs w:val="22"/>
        </w:rPr>
        <w:t>2. Назначение досрочной профессиональной пенсии осуществляется городским, районным, районным в городе отделом (сектором) областного, Минского городского управления Фонда.</w:t>
      </w:r>
    </w:p>
    <w:p w14:paraId="620F8589"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(в ред. Закона Республики Беларусь от 15.07.2021 N 118-З)</w:t>
      </w:r>
    </w:p>
    <w:p w14:paraId="0882CD5D"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31" w:name="191"/>
      <w:bookmarkEnd w:id="131"/>
      <w:r>
        <w:rPr>
          <w:rFonts w:ascii="Arial" w:hAnsi="Arial" w:cs="Arial"/>
          <w:color w:val="000000"/>
          <w:kern w:val="0"/>
          <w:sz w:val="22"/>
          <w:szCs w:val="22"/>
        </w:rPr>
        <w:t>3. Застрахованное лицо может обратиться за назначением досрочной профессиональной пенсии в любое время после возникновения права на такую пенсию, но не позднее чем за два месяца до достижения им общеустановленного пенсионного возраста.</w:t>
      </w:r>
    </w:p>
    <w:p w14:paraId="1D0D0E2D"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(в ред. Закона Республики Беларусь от 18.07.2022 N 193-З)</w:t>
      </w:r>
    </w:p>
    <w:p w14:paraId="18E5A054"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32" w:name="194"/>
      <w:bookmarkEnd w:id="132"/>
      <w:r>
        <w:rPr>
          <w:rFonts w:ascii="Arial" w:hAnsi="Arial" w:cs="Arial"/>
          <w:color w:val="000000"/>
          <w:kern w:val="0"/>
          <w:sz w:val="22"/>
          <w:szCs w:val="22"/>
        </w:rPr>
        <w:t>4. Заявление о назначении досрочной профессиональной пенсии подается в городской, районный, районный в городе отдел (сектор) областного, Минского городского управления Фонда. Срок рассмотрения заявления - не более 10 рабочих дней.</w:t>
      </w:r>
    </w:p>
    <w:p w14:paraId="3C447109"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(в ред. Закона Республики Беларусь от 15.07.2021 N 118-З)</w:t>
      </w:r>
    </w:p>
    <w:p w14:paraId="28B13ACA"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33" w:name="197"/>
      <w:bookmarkEnd w:id="133"/>
      <w:r>
        <w:rPr>
          <w:rFonts w:ascii="Arial" w:hAnsi="Arial" w:cs="Arial"/>
          <w:color w:val="000000"/>
          <w:kern w:val="0"/>
          <w:sz w:val="22"/>
          <w:szCs w:val="22"/>
        </w:rPr>
        <w:t>5. Досрочная профессиональная пенсия назначается с месяца, следующего за месяцем, в котором принято заявление о ее назначении.</w:t>
      </w:r>
    </w:p>
    <w:p w14:paraId="32292D07"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34" w:name="198"/>
      <w:bookmarkEnd w:id="134"/>
      <w:r>
        <w:rPr>
          <w:rFonts w:ascii="Arial" w:hAnsi="Arial" w:cs="Arial"/>
          <w:color w:val="000000"/>
          <w:kern w:val="0"/>
          <w:sz w:val="22"/>
          <w:szCs w:val="22"/>
        </w:rPr>
        <w:t>6. После принятия решения о назначении досрочной профессиональной пенсии пенсионеру выдается пенсионное удостоверение по форме, утвержденной Советом Министров Республики Беларусь.</w:t>
      </w:r>
    </w:p>
    <w:p w14:paraId="70B1309E"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(п. 6 статьи 15 введен Законом Республики Беларусь от 15.07.2021 N 118-З)</w:t>
      </w:r>
    </w:p>
    <w:p w14:paraId="58A31DC0"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35" w:name="200"/>
      <w:bookmarkEnd w:id="135"/>
      <w:r>
        <w:rPr>
          <w:rFonts w:ascii="Arial" w:hAnsi="Arial" w:cs="Arial"/>
          <w:color w:val="000000"/>
          <w:kern w:val="0"/>
          <w:sz w:val="22"/>
          <w:szCs w:val="22"/>
        </w:rPr>
        <w:t> </w:t>
      </w:r>
    </w:p>
    <w:p w14:paraId="04B92E70" w14:textId="77777777" w:rsidR="00000000" w:rsidRDefault="00000000">
      <w:pPr>
        <w:widowControl w:val="0"/>
        <w:autoSpaceDE w:val="0"/>
        <w:autoSpaceDN w:val="0"/>
        <w:adjustRightInd w:val="0"/>
        <w:spacing w:after="0" w:line="240" w:lineRule="auto"/>
        <w:ind w:firstLine="538"/>
        <w:jc w:val="both"/>
        <w:rPr>
          <w:rFonts w:ascii="Arial" w:hAnsi="Arial" w:cs="Arial"/>
          <w:b/>
          <w:bCs/>
          <w:color w:val="000000"/>
          <w:kern w:val="0"/>
          <w:sz w:val="22"/>
          <w:szCs w:val="22"/>
        </w:rPr>
      </w:pPr>
      <w:bookmarkStart w:id="136" w:name="201"/>
      <w:bookmarkEnd w:id="136"/>
      <w:r>
        <w:rPr>
          <w:rFonts w:ascii="Arial" w:hAnsi="Arial" w:cs="Arial"/>
          <w:b/>
          <w:bCs/>
          <w:color w:val="000000"/>
          <w:kern w:val="0"/>
          <w:sz w:val="22"/>
          <w:szCs w:val="22"/>
        </w:rPr>
        <w:t>Статья 16. Выплата досрочных профессиональных пенсий</w:t>
      </w:r>
    </w:p>
    <w:p w14:paraId="4F373070"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37" w:name="202"/>
      <w:bookmarkEnd w:id="137"/>
      <w:r>
        <w:rPr>
          <w:rFonts w:ascii="Arial" w:hAnsi="Arial" w:cs="Arial"/>
          <w:color w:val="000000"/>
          <w:kern w:val="0"/>
          <w:sz w:val="22"/>
          <w:szCs w:val="22"/>
        </w:rPr>
        <w:t> </w:t>
      </w:r>
    </w:p>
    <w:p w14:paraId="134A29E8"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38" w:name="203"/>
      <w:bookmarkEnd w:id="138"/>
      <w:r>
        <w:rPr>
          <w:rFonts w:ascii="Arial" w:hAnsi="Arial" w:cs="Arial"/>
          <w:color w:val="000000"/>
          <w:kern w:val="0"/>
          <w:sz w:val="22"/>
          <w:szCs w:val="22"/>
        </w:rPr>
        <w:t>1. Досрочные профессиональные пенсии выплачиваются ежемесячно с месяца, следующего за месяцем, в котором принято заявление об их назначении, через банк на основании поручения Фонда.</w:t>
      </w:r>
    </w:p>
    <w:p w14:paraId="1F366E5E"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(в ред. Законов Республики Беларусь от 18.07.2022 N 193-З, от 12.07.2025 N 90-З)</w:t>
      </w:r>
    </w:p>
    <w:p w14:paraId="0634D1C3"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39" w:name="206"/>
      <w:bookmarkEnd w:id="139"/>
      <w:r>
        <w:rPr>
          <w:rFonts w:ascii="Arial" w:hAnsi="Arial" w:cs="Arial"/>
          <w:color w:val="000000"/>
          <w:kern w:val="0"/>
          <w:sz w:val="22"/>
          <w:szCs w:val="22"/>
        </w:rPr>
        <w:t>2. Выплата досрочной профессиональной пенсии в период занятости застрахованного лица на рабочем месте, включенном в перечень рабочих мест с особыми условиями труда, приостанавливается.</w:t>
      </w:r>
    </w:p>
    <w:p w14:paraId="335FCF80"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40" w:name="207"/>
      <w:bookmarkEnd w:id="140"/>
      <w:r>
        <w:rPr>
          <w:rFonts w:ascii="Arial" w:hAnsi="Arial" w:cs="Arial"/>
          <w:color w:val="000000"/>
          <w:kern w:val="0"/>
          <w:sz w:val="22"/>
          <w:szCs w:val="22"/>
        </w:rPr>
        <w:t>3. При возникновении обстоятельств, влекущих приостановление выплаты досрочной профессиональной пенсии (занятость на рабочем месте, включенном в перечень рабочих мест с особыми условиями труда, получение другой государственной пенсии, ежемесячного денежного содержания, другие случаи, предусмотренные законодательством) или прекращение ее выплаты (окончание досрочного пенсионного периода застрахованного лица, смерть застрахованного лица), выплата досрочной профессиональной пенсии приостанавливается (прекращается) с месяца, следующего за месяцем, в котором возникли такие обстоятельства.</w:t>
      </w:r>
    </w:p>
    <w:p w14:paraId="7DA83B09"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41" w:name="208"/>
      <w:bookmarkEnd w:id="141"/>
      <w:r>
        <w:rPr>
          <w:rFonts w:ascii="Arial" w:hAnsi="Arial" w:cs="Arial"/>
          <w:color w:val="000000"/>
          <w:kern w:val="0"/>
          <w:sz w:val="22"/>
          <w:szCs w:val="22"/>
        </w:rPr>
        <w:t>4. Выплата досрочной профессиональной пенсии возобновляется с месяца, следующего за месяцем, в котором изменились обстоятельства, повлекшие приостановление ее выплаты.</w:t>
      </w:r>
    </w:p>
    <w:p w14:paraId="39EDCACC"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42" w:name="209"/>
      <w:bookmarkEnd w:id="142"/>
      <w:r>
        <w:rPr>
          <w:rFonts w:ascii="Arial" w:hAnsi="Arial" w:cs="Arial"/>
          <w:color w:val="000000"/>
          <w:kern w:val="0"/>
          <w:sz w:val="22"/>
          <w:szCs w:val="22"/>
        </w:rPr>
        <w:t> </w:t>
      </w:r>
    </w:p>
    <w:p w14:paraId="7289B7C4" w14:textId="77777777" w:rsidR="00000000" w:rsidRDefault="00000000">
      <w:pPr>
        <w:widowControl w:val="0"/>
        <w:autoSpaceDE w:val="0"/>
        <w:autoSpaceDN w:val="0"/>
        <w:adjustRightInd w:val="0"/>
        <w:spacing w:after="0" w:line="240" w:lineRule="auto"/>
        <w:ind w:firstLine="538"/>
        <w:jc w:val="both"/>
        <w:rPr>
          <w:rFonts w:ascii="Arial" w:hAnsi="Arial" w:cs="Arial"/>
          <w:b/>
          <w:bCs/>
          <w:color w:val="000000"/>
          <w:kern w:val="0"/>
          <w:sz w:val="22"/>
          <w:szCs w:val="22"/>
        </w:rPr>
      </w:pPr>
      <w:bookmarkStart w:id="143" w:name="210"/>
      <w:bookmarkEnd w:id="143"/>
      <w:r>
        <w:rPr>
          <w:rFonts w:ascii="Arial" w:hAnsi="Arial" w:cs="Arial"/>
          <w:b/>
          <w:bCs/>
          <w:color w:val="000000"/>
          <w:kern w:val="0"/>
          <w:sz w:val="22"/>
          <w:szCs w:val="22"/>
        </w:rPr>
        <w:t>Статья 17. Дополнительная профессиональная пенсия</w:t>
      </w:r>
    </w:p>
    <w:p w14:paraId="285BDB3B"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44" w:name="211"/>
      <w:bookmarkEnd w:id="144"/>
      <w:r>
        <w:rPr>
          <w:rFonts w:ascii="Arial" w:hAnsi="Arial" w:cs="Arial"/>
          <w:color w:val="000000"/>
          <w:kern w:val="0"/>
          <w:sz w:val="22"/>
          <w:szCs w:val="22"/>
        </w:rPr>
        <w:t> </w:t>
      </w:r>
    </w:p>
    <w:p w14:paraId="66F6382E"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45" w:name="212"/>
      <w:bookmarkEnd w:id="145"/>
      <w:r>
        <w:rPr>
          <w:rFonts w:ascii="Arial" w:hAnsi="Arial" w:cs="Arial"/>
          <w:color w:val="000000"/>
          <w:kern w:val="0"/>
          <w:sz w:val="22"/>
          <w:szCs w:val="22"/>
        </w:rPr>
        <w:t>1. Застрахованным лицам, на профессиональной части лицевого счета которых на день достижения общеустановленного пенсионного возраста имеются пенсионные сбережения, назначается дополнительная профессиональная пенсия.</w:t>
      </w:r>
    </w:p>
    <w:p w14:paraId="0ED61D12"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46" w:name="213"/>
      <w:bookmarkEnd w:id="146"/>
      <w:r>
        <w:rPr>
          <w:rFonts w:ascii="Arial" w:hAnsi="Arial" w:cs="Arial"/>
          <w:color w:val="000000"/>
          <w:kern w:val="0"/>
          <w:sz w:val="22"/>
          <w:szCs w:val="22"/>
        </w:rPr>
        <w:t>2. Дополнительная профессиональная пенсия устанавливается в пределах суммы пенсионных сбережений, но не более размера бюджета прожиточного минимума в среднем на душу населения, действующего в месяце, за который она выплачивается. В случае, если сумма пенсионных сбережений менее указанного размера бюджета прожиточного минимума, дополнительная профессиональная пенсия устанавливается в размере суммы пенсионных сбережений.</w:t>
      </w:r>
    </w:p>
    <w:p w14:paraId="472605A5"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47" w:name="214"/>
      <w:bookmarkEnd w:id="147"/>
      <w:r>
        <w:rPr>
          <w:rFonts w:ascii="Arial" w:hAnsi="Arial" w:cs="Arial"/>
          <w:color w:val="000000"/>
          <w:kern w:val="0"/>
          <w:sz w:val="22"/>
          <w:szCs w:val="22"/>
        </w:rPr>
        <w:t>Период выплаты дополнительной профессиональной пенсии определяется исходя из суммы пенсионных сбережений, имеющихся на профессиональной части лицевого счета на день назначения пенсии, и бюджета прожиточного минимума в среднем на душу населения, действующего на эту дату. При этом сумма пенсионных сбережений, превышающая 60 величин бюджета прожиточного минимума в среднем на душу населения, действующего на день назначения пенсии, по желанию застрахованного лица выплачивается единовременно. Выбор застрахованного лица является окончательным и пересмотру не подлежит.</w:t>
      </w:r>
    </w:p>
    <w:p w14:paraId="18B35712"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(п. 2 статьи 17 в ред. Закона Республики Беларусь от 18.07.2022 N 193-З)</w:t>
      </w:r>
    </w:p>
    <w:p w14:paraId="332015FF"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48" w:name="217"/>
      <w:bookmarkEnd w:id="148"/>
      <w:r>
        <w:rPr>
          <w:rFonts w:ascii="Arial" w:hAnsi="Arial" w:cs="Arial"/>
          <w:color w:val="000000"/>
          <w:kern w:val="0"/>
          <w:sz w:val="22"/>
          <w:szCs w:val="22"/>
        </w:rPr>
        <w:t>3. Назначение дополнительной профессиональной пенсии осуществляется в порядке, установленном пунктами 1, 2, 4, 5 статьи 15 настоящего Закона. При этом профессиональная часть лицевого счета закрывается.</w:t>
      </w:r>
    </w:p>
    <w:p w14:paraId="70F8A3E9"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49" w:name="218"/>
      <w:bookmarkEnd w:id="149"/>
      <w:r>
        <w:rPr>
          <w:rFonts w:ascii="Arial" w:hAnsi="Arial" w:cs="Arial"/>
          <w:color w:val="000000"/>
          <w:kern w:val="0"/>
          <w:sz w:val="22"/>
          <w:szCs w:val="22"/>
        </w:rPr>
        <w:t>4. Дополнительная профессиональная пенсия выплачивается ежемесячно с месяца, следующего за месяцем, в котором принято заявление о ее назначении, через банк на основании поручения Фонда.</w:t>
      </w:r>
    </w:p>
    <w:p w14:paraId="0DB51E67"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(в ред. Законов Республики Беларусь от 18.07.2022 N 193-З, от 12.07.2025 N 90-З)</w:t>
      </w:r>
    </w:p>
    <w:p w14:paraId="785C1986"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50" w:name="221"/>
      <w:bookmarkEnd w:id="150"/>
      <w:r>
        <w:rPr>
          <w:rFonts w:ascii="Arial" w:hAnsi="Arial" w:cs="Arial"/>
          <w:color w:val="000000"/>
          <w:kern w:val="0"/>
          <w:sz w:val="22"/>
          <w:szCs w:val="22"/>
        </w:rPr>
        <w:t>5. Выплата дополнительной профессиональной пенсии производится независимо от получения каких-либо других пенсии или дохода.</w:t>
      </w:r>
    </w:p>
    <w:p w14:paraId="004C2E28"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51" w:name="222"/>
      <w:bookmarkEnd w:id="151"/>
      <w:r>
        <w:rPr>
          <w:rFonts w:ascii="Arial" w:hAnsi="Arial" w:cs="Arial"/>
          <w:color w:val="000000"/>
          <w:kern w:val="0"/>
          <w:sz w:val="22"/>
          <w:szCs w:val="22"/>
        </w:rPr>
        <w:t>6. При возникновении обстоятельств, влекущих прекращение выплаты дополнительной профессиональной пенсии (окончание периода выплаты пенсии (часть вторая пункта 2 настоящей статьи), смерть застрахованного лица), выплата дополнительной профессиональной пенсии прекращается с месяца, следующего за месяцем, в котором возникли такие обстоятельства.</w:t>
      </w:r>
    </w:p>
    <w:p w14:paraId="05936D68"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(в ред. Закона Республики Беларусь от 18.07.2022 N 193-З)</w:t>
      </w:r>
    </w:p>
    <w:p w14:paraId="03D8DD18"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52" w:name="225"/>
      <w:bookmarkEnd w:id="152"/>
      <w:r>
        <w:rPr>
          <w:rFonts w:ascii="Arial" w:hAnsi="Arial" w:cs="Arial"/>
          <w:color w:val="000000"/>
          <w:kern w:val="0"/>
          <w:sz w:val="22"/>
          <w:szCs w:val="22"/>
        </w:rPr>
        <w:t> </w:t>
      </w:r>
    </w:p>
    <w:p w14:paraId="31A686F2" w14:textId="77777777" w:rsidR="00000000" w:rsidRDefault="00000000">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ГЛАВА 4</w:t>
      </w:r>
    </w:p>
    <w:p w14:paraId="5C93BF6E" w14:textId="77777777" w:rsidR="00000000" w:rsidRDefault="00000000">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ПРАВА И ОБЯЗАННОСТИ СУБЪЕКТОВ ПРОФЕССИОНАЛЬНОГО</w:t>
      </w:r>
    </w:p>
    <w:p w14:paraId="2B23D011" w14:textId="77777777" w:rsidR="00000000" w:rsidRDefault="00000000">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ПЕНСИОННОГО СТРАХОВАНИЯ</w:t>
      </w:r>
    </w:p>
    <w:p w14:paraId="17F1E9F4"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53" w:name="227"/>
      <w:bookmarkEnd w:id="153"/>
      <w:r>
        <w:rPr>
          <w:rFonts w:ascii="Arial" w:hAnsi="Arial" w:cs="Arial"/>
          <w:color w:val="000000"/>
          <w:kern w:val="0"/>
          <w:sz w:val="22"/>
          <w:szCs w:val="22"/>
        </w:rPr>
        <w:t> </w:t>
      </w:r>
    </w:p>
    <w:p w14:paraId="36A8FDF3" w14:textId="77777777" w:rsidR="00000000" w:rsidRDefault="00000000">
      <w:pPr>
        <w:widowControl w:val="0"/>
        <w:autoSpaceDE w:val="0"/>
        <w:autoSpaceDN w:val="0"/>
        <w:adjustRightInd w:val="0"/>
        <w:spacing w:after="0" w:line="240" w:lineRule="auto"/>
        <w:ind w:firstLine="538"/>
        <w:jc w:val="both"/>
        <w:rPr>
          <w:rFonts w:ascii="Arial" w:hAnsi="Arial" w:cs="Arial"/>
          <w:b/>
          <w:bCs/>
          <w:color w:val="000000"/>
          <w:kern w:val="0"/>
          <w:sz w:val="22"/>
          <w:szCs w:val="22"/>
        </w:rPr>
      </w:pPr>
      <w:bookmarkStart w:id="154" w:name="228"/>
      <w:bookmarkEnd w:id="154"/>
      <w:r>
        <w:rPr>
          <w:rFonts w:ascii="Arial" w:hAnsi="Arial" w:cs="Arial"/>
          <w:b/>
          <w:bCs/>
          <w:color w:val="000000"/>
          <w:kern w:val="0"/>
          <w:sz w:val="22"/>
          <w:szCs w:val="22"/>
        </w:rPr>
        <w:t>Статья 18. Права и обязанности застрахованного лица</w:t>
      </w:r>
    </w:p>
    <w:p w14:paraId="0C23119F"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55" w:name="229"/>
      <w:bookmarkEnd w:id="155"/>
      <w:r>
        <w:rPr>
          <w:rFonts w:ascii="Arial" w:hAnsi="Arial" w:cs="Arial"/>
          <w:color w:val="000000"/>
          <w:kern w:val="0"/>
          <w:sz w:val="22"/>
          <w:szCs w:val="22"/>
        </w:rPr>
        <w:t> </w:t>
      </w:r>
    </w:p>
    <w:p w14:paraId="3867B909"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56" w:name="230"/>
      <w:bookmarkEnd w:id="156"/>
      <w:r>
        <w:rPr>
          <w:rFonts w:ascii="Arial" w:hAnsi="Arial" w:cs="Arial"/>
          <w:color w:val="000000"/>
          <w:kern w:val="0"/>
          <w:sz w:val="22"/>
          <w:szCs w:val="22"/>
        </w:rPr>
        <w:t>1. Застрахованное лицо имеет право:</w:t>
      </w:r>
    </w:p>
    <w:p w14:paraId="7E32518D"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57" w:name="231"/>
      <w:bookmarkEnd w:id="157"/>
      <w:r>
        <w:rPr>
          <w:rFonts w:ascii="Arial" w:hAnsi="Arial" w:cs="Arial"/>
          <w:color w:val="000000"/>
          <w:kern w:val="0"/>
          <w:sz w:val="22"/>
          <w:szCs w:val="22"/>
        </w:rPr>
        <w:t>1.1. получать у страхователя информацию об уплаченных взносах на его профессиональное пенсионное страхование и иные сведения, представленные в Фонд;</w:t>
      </w:r>
    </w:p>
    <w:p w14:paraId="6B6F92C5"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58" w:name="232"/>
      <w:bookmarkEnd w:id="158"/>
      <w:r>
        <w:rPr>
          <w:rFonts w:ascii="Arial" w:hAnsi="Arial" w:cs="Arial"/>
          <w:color w:val="000000"/>
          <w:kern w:val="0"/>
          <w:sz w:val="22"/>
          <w:szCs w:val="22"/>
        </w:rPr>
        <w:t>1.2. обращаться в Фонд за получением сведений о текущем состоянии профессиональной части лицевого счета;</w:t>
      </w:r>
    </w:p>
    <w:p w14:paraId="325E75D8"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59" w:name="233"/>
      <w:bookmarkEnd w:id="159"/>
      <w:r>
        <w:rPr>
          <w:rFonts w:ascii="Arial" w:hAnsi="Arial" w:cs="Arial"/>
          <w:color w:val="000000"/>
          <w:kern w:val="0"/>
          <w:sz w:val="22"/>
          <w:szCs w:val="22"/>
        </w:rPr>
        <w:t>1.3. обращаться за назначением профессиональной пенсии;</w:t>
      </w:r>
    </w:p>
    <w:p w14:paraId="6CDBB70F"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60" w:name="234"/>
      <w:bookmarkEnd w:id="160"/>
      <w:r>
        <w:rPr>
          <w:rFonts w:ascii="Arial" w:hAnsi="Arial" w:cs="Arial"/>
          <w:color w:val="000000"/>
          <w:kern w:val="0"/>
          <w:sz w:val="22"/>
          <w:szCs w:val="22"/>
        </w:rPr>
        <w:t>1.4. в случае нарушения его прав и законных интересов обращаться с жалобой (заявлением) на действия (бездействие) страхователя или городского, районного, районного в городе отдела (сектора) областного, Минского городского управления Фонда в вышестоящий орган Фонда. При несогласии застрахованного лица с принятым этими органами решением спор разрешается в судебном порядке.</w:t>
      </w:r>
    </w:p>
    <w:p w14:paraId="440AA140"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(в ред. Закона Республики Беларусь от 15.07.2021 N 118-З)</w:t>
      </w:r>
    </w:p>
    <w:p w14:paraId="66D8F62E"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61" w:name="237"/>
      <w:bookmarkEnd w:id="161"/>
      <w:r>
        <w:rPr>
          <w:rFonts w:ascii="Arial" w:hAnsi="Arial" w:cs="Arial"/>
          <w:color w:val="000000"/>
          <w:kern w:val="0"/>
          <w:sz w:val="22"/>
          <w:szCs w:val="22"/>
        </w:rPr>
        <w:t>2. Застрахованное лицо, которому назначена профессиональная пенсия, обязано:</w:t>
      </w:r>
    </w:p>
    <w:p w14:paraId="2C692C10"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62" w:name="238"/>
      <w:bookmarkEnd w:id="162"/>
      <w:r>
        <w:rPr>
          <w:rFonts w:ascii="Arial" w:hAnsi="Arial" w:cs="Arial"/>
          <w:color w:val="000000"/>
          <w:kern w:val="0"/>
          <w:sz w:val="22"/>
          <w:szCs w:val="22"/>
        </w:rPr>
        <w:t>2.1. сообщать в Фонд об обстоятельствах, влияющих на ее выплату в соответствии с настоящим Законом, не позднее одного месяца после их возникновения;</w:t>
      </w:r>
    </w:p>
    <w:p w14:paraId="59CC241F"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63" w:name="239"/>
      <w:bookmarkEnd w:id="163"/>
      <w:r>
        <w:rPr>
          <w:rFonts w:ascii="Arial" w:hAnsi="Arial" w:cs="Arial"/>
          <w:color w:val="000000"/>
          <w:kern w:val="0"/>
          <w:sz w:val="22"/>
          <w:szCs w:val="22"/>
        </w:rPr>
        <w:t>2.2. возвратить излишне выплаченные суммы профессиональной пенсии не позднее месяца, следующего за месяцем ее выплаты, а в случае выявления обстоятельств, влекущих приостановление выплаты профессиональной пенсии, - не позднее месяца, следующего за месяцем возникновения таких обстоятельств.</w:t>
      </w:r>
    </w:p>
    <w:p w14:paraId="0792AFF4"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w:t>
      </w:r>
      <w:proofErr w:type="spellStart"/>
      <w:r>
        <w:rPr>
          <w:rFonts w:ascii="Arial" w:hAnsi="Arial" w:cs="Arial"/>
          <w:color w:val="000000"/>
          <w:kern w:val="0"/>
          <w:sz w:val="22"/>
          <w:szCs w:val="22"/>
        </w:rPr>
        <w:t>пп</w:t>
      </w:r>
      <w:proofErr w:type="spellEnd"/>
      <w:r>
        <w:rPr>
          <w:rFonts w:ascii="Arial" w:hAnsi="Arial" w:cs="Arial"/>
          <w:color w:val="000000"/>
          <w:kern w:val="0"/>
          <w:sz w:val="22"/>
          <w:szCs w:val="22"/>
        </w:rPr>
        <w:t>. 2.2 статьи 18 в ред. Закона Республики Беларусь от 12.07.2025 N 90-З)</w:t>
      </w:r>
    </w:p>
    <w:p w14:paraId="2174CC54"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(п. 2 статьи 18 в ред. Закона Республики Беларусь от 18.07.2022 N 193-З)</w:t>
      </w:r>
    </w:p>
    <w:p w14:paraId="18CF7E32"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64" w:name="242"/>
      <w:bookmarkEnd w:id="164"/>
      <w:r>
        <w:rPr>
          <w:rFonts w:ascii="Arial" w:hAnsi="Arial" w:cs="Arial"/>
          <w:color w:val="000000"/>
          <w:kern w:val="0"/>
          <w:sz w:val="22"/>
          <w:szCs w:val="22"/>
        </w:rPr>
        <w:t> </w:t>
      </w:r>
    </w:p>
    <w:p w14:paraId="6B29092C" w14:textId="77777777" w:rsidR="00000000" w:rsidRDefault="00000000">
      <w:pPr>
        <w:widowControl w:val="0"/>
        <w:autoSpaceDE w:val="0"/>
        <w:autoSpaceDN w:val="0"/>
        <w:adjustRightInd w:val="0"/>
        <w:spacing w:after="0" w:line="240" w:lineRule="auto"/>
        <w:ind w:firstLine="538"/>
        <w:jc w:val="both"/>
        <w:rPr>
          <w:rFonts w:ascii="Arial" w:hAnsi="Arial" w:cs="Arial"/>
          <w:b/>
          <w:bCs/>
          <w:color w:val="000000"/>
          <w:kern w:val="0"/>
          <w:sz w:val="22"/>
          <w:szCs w:val="22"/>
        </w:rPr>
      </w:pPr>
      <w:bookmarkStart w:id="165" w:name="243"/>
      <w:bookmarkEnd w:id="165"/>
      <w:r>
        <w:rPr>
          <w:rFonts w:ascii="Arial" w:hAnsi="Arial" w:cs="Arial"/>
          <w:b/>
          <w:bCs/>
          <w:color w:val="000000"/>
          <w:kern w:val="0"/>
          <w:sz w:val="22"/>
          <w:szCs w:val="22"/>
        </w:rPr>
        <w:t>Статья 19. Права и обязанности, ответственность страхователя</w:t>
      </w:r>
    </w:p>
    <w:p w14:paraId="2051C1FD"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66" w:name="244"/>
      <w:bookmarkEnd w:id="166"/>
      <w:r>
        <w:rPr>
          <w:rFonts w:ascii="Arial" w:hAnsi="Arial" w:cs="Arial"/>
          <w:color w:val="000000"/>
          <w:kern w:val="0"/>
          <w:sz w:val="22"/>
          <w:szCs w:val="22"/>
        </w:rPr>
        <w:t> </w:t>
      </w:r>
    </w:p>
    <w:p w14:paraId="7B8BDB0D"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67" w:name="245"/>
      <w:bookmarkEnd w:id="167"/>
      <w:r>
        <w:rPr>
          <w:rFonts w:ascii="Arial" w:hAnsi="Arial" w:cs="Arial"/>
          <w:color w:val="000000"/>
          <w:kern w:val="0"/>
          <w:sz w:val="22"/>
          <w:szCs w:val="22"/>
        </w:rPr>
        <w:t>1. Страхователь имеет право получать в порядке, определяемом Фондом, информацию о поступивших взносах на профессиональное пенсионное страхование и профессиональном стаже застрахованного лица.</w:t>
      </w:r>
    </w:p>
    <w:p w14:paraId="3F5F8140"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68" w:name="246"/>
      <w:bookmarkEnd w:id="168"/>
      <w:r>
        <w:rPr>
          <w:rFonts w:ascii="Arial" w:hAnsi="Arial" w:cs="Arial"/>
          <w:color w:val="000000"/>
          <w:kern w:val="0"/>
          <w:sz w:val="22"/>
          <w:szCs w:val="22"/>
        </w:rPr>
        <w:t>2. Страхователь обязан:</w:t>
      </w:r>
    </w:p>
    <w:p w14:paraId="4DEE5415"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69" w:name="247"/>
      <w:bookmarkEnd w:id="169"/>
      <w:r>
        <w:rPr>
          <w:rFonts w:ascii="Arial" w:hAnsi="Arial" w:cs="Arial"/>
          <w:color w:val="000000"/>
          <w:kern w:val="0"/>
          <w:sz w:val="22"/>
          <w:szCs w:val="22"/>
        </w:rPr>
        <w:t>2.1. проводить оценку условий труда на рабочих местах в соответствии с установленным порядком;</w:t>
      </w:r>
    </w:p>
    <w:p w14:paraId="4B1C8FAE"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70" w:name="248"/>
      <w:bookmarkEnd w:id="170"/>
      <w:r>
        <w:rPr>
          <w:rFonts w:ascii="Arial" w:hAnsi="Arial" w:cs="Arial"/>
          <w:color w:val="000000"/>
          <w:kern w:val="0"/>
          <w:sz w:val="22"/>
          <w:szCs w:val="22"/>
        </w:rPr>
        <w:t>2.2. утверждать в установленном порядке перечень рабочих мест с особыми условиями труда;</w:t>
      </w:r>
    </w:p>
    <w:p w14:paraId="21C0EF30"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71" w:name="249"/>
      <w:bookmarkEnd w:id="171"/>
      <w:r>
        <w:rPr>
          <w:rFonts w:ascii="Arial" w:hAnsi="Arial" w:cs="Arial"/>
          <w:color w:val="000000"/>
          <w:kern w:val="0"/>
          <w:sz w:val="22"/>
          <w:szCs w:val="22"/>
        </w:rPr>
        <w:t>2.3. уплачивать своевременно и в установленных размерах взносы на профессиональное пенсионное страхование;</w:t>
      </w:r>
    </w:p>
    <w:p w14:paraId="01A4CA46"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72" w:name="250"/>
      <w:bookmarkEnd w:id="172"/>
      <w:r>
        <w:rPr>
          <w:rFonts w:ascii="Arial" w:hAnsi="Arial" w:cs="Arial"/>
          <w:color w:val="000000"/>
          <w:kern w:val="0"/>
          <w:sz w:val="22"/>
          <w:szCs w:val="22"/>
        </w:rPr>
        <w:t>2.4. представлять в Фонд достоверные сведения о застрахованных лицах, необходимые для ведения профессиональной части лицевых счетов;</w:t>
      </w:r>
    </w:p>
    <w:p w14:paraId="29F09DFF" w14:textId="77777777" w:rsidR="00000000" w:rsidRDefault="00000000">
      <w:pPr>
        <w:widowControl w:val="0"/>
        <w:autoSpaceDE w:val="0"/>
        <w:autoSpaceDN w:val="0"/>
        <w:adjustRightInd w:val="0"/>
        <w:spacing w:after="0" w:line="240" w:lineRule="auto"/>
        <w:jc w:val="both"/>
        <w:rPr>
          <w:rFonts w:ascii="Arial" w:hAnsi="Arial" w:cs="Arial"/>
          <w:color w:val="000000"/>
          <w:kern w:val="0"/>
          <w:sz w:val="22"/>
          <w:szCs w:val="22"/>
        </w:rPr>
      </w:pPr>
      <w:r>
        <w:rPr>
          <w:rFonts w:ascii="Arial" w:hAnsi="Arial" w:cs="Arial"/>
          <w:color w:val="000000"/>
          <w:kern w:val="0"/>
          <w:sz w:val="22"/>
          <w:szCs w:val="22"/>
        </w:rPr>
        <w:t>(в ред. Закона Республики Беларусь от 10.12.2020 N 68-З)</w:t>
      </w:r>
    </w:p>
    <w:p w14:paraId="0EEA0CD1"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73" w:name="253"/>
      <w:bookmarkEnd w:id="173"/>
      <w:r>
        <w:rPr>
          <w:rFonts w:ascii="Arial" w:hAnsi="Arial" w:cs="Arial"/>
          <w:color w:val="000000"/>
          <w:kern w:val="0"/>
          <w:sz w:val="22"/>
          <w:szCs w:val="22"/>
        </w:rPr>
        <w:t>2.5. предоставлять застрахованному лицу информацию о начисленных и уплаченных взносах на профессиональное пенсионное страхование, а также о профессиональном стаже;</w:t>
      </w:r>
    </w:p>
    <w:p w14:paraId="43FA705A"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74" w:name="254"/>
      <w:bookmarkEnd w:id="174"/>
      <w:r>
        <w:rPr>
          <w:rFonts w:ascii="Arial" w:hAnsi="Arial" w:cs="Arial"/>
          <w:color w:val="000000"/>
          <w:kern w:val="0"/>
          <w:sz w:val="22"/>
          <w:szCs w:val="22"/>
        </w:rPr>
        <w:t>2.6. сообщать в Фонд об обстоятельствах, влияющих на право застрахованного лица на досрочную профессиональную пенсию (ее выплату), не позднее одного месяца после их возникновения.</w:t>
      </w:r>
    </w:p>
    <w:p w14:paraId="79B4F449"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75" w:name="255"/>
      <w:bookmarkEnd w:id="175"/>
      <w:r>
        <w:rPr>
          <w:rFonts w:ascii="Arial" w:hAnsi="Arial" w:cs="Arial"/>
          <w:color w:val="000000"/>
          <w:kern w:val="0"/>
          <w:sz w:val="22"/>
          <w:szCs w:val="22"/>
        </w:rPr>
        <w:t>3. Страхователь несет ответственность за несвоевременность проведения оценки условий труда на рабочих местах и несвоевременную и не в полном объеме уплату взносов на профессиональное пенсионное страхование в порядке, установленном законодательством.</w:t>
      </w:r>
    </w:p>
    <w:p w14:paraId="2E0C96E5"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76" w:name="256"/>
      <w:bookmarkEnd w:id="176"/>
      <w:r>
        <w:rPr>
          <w:rFonts w:ascii="Arial" w:hAnsi="Arial" w:cs="Arial"/>
          <w:color w:val="000000"/>
          <w:kern w:val="0"/>
          <w:sz w:val="22"/>
          <w:szCs w:val="22"/>
        </w:rPr>
        <w:t> </w:t>
      </w:r>
    </w:p>
    <w:p w14:paraId="3405AB21" w14:textId="77777777" w:rsidR="00000000" w:rsidRDefault="00000000">
      <w:pPr>
        <w:widowControl w:val="0"/>
        <w:autoSpaceDE w:val="0"/>
        <w:autoSpaceDN w:val="0"/>
        <w:adjustRightInd w:val="0"/>
        <w:spacing w:after="0" w:line="240" w:lineRule="auto"/>
        <w:ind w:firstLine="538"/>
        <w:jc w:val="both"/>
        <w:rPr>
          <w:rFonts w:ascii="Arial" w:hAnsi="Arial" w:cs="Arial"/>
          <w:b/>
          <w:bCs/>
          <w:color w:val="000000"/>
          <w:kern w:val="0"/>
          <w:sz w:val="22"/>
          <w:szCs w:val="22"/>
        </w:rPr>
      </w:pPr>
      <w:bookmarkStart w:id="177" w:name="257"/>
      <w:bookmarkEnd w:id="177"/>
      <w:r>
        <w:rPr>
          <w:rFonts w:ascii="Arial" w:hAnsi="Arial" w:cs="Arial"/>
          <w:b/>
          <w:bCs/>
          <w:color w:val="000000"/>
          <w:kern w:val="0"/>
          <w:sz w:val="22"/>
          <w:szCs w:val="22"/>
        </w:rPr>
        <w:t>Статья 20. Обязанности Фонда по осуществлению профессионального пенсионного страхования</w:t>
      </w:r>
    </w:p>
    <w:p w14:paraId="5882E5F5"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78" w:name="258"/>
      <w:bookmarkEnd w:id="178"/>
      <w:r>
        <w:rPr>
          <w:rFonts w:ascii="Arial" w:hAnsi="Arial" w:cs="Arial"/>
          <w:color w:val="000000"/>
          <w:kern w:val="0"/>
          <w:sz w:val="22"/>
          <w:szCs w:val="22"/>
        </w:rPr>
        <w:t> </w:t>
      </w:r>
    </w:p>
    <w:p w14:paraId="30BCC118"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79" w:name="259"/>
      <w:bookmarkEnd w:id="179"/>
      <w:r>
        <w:rPr>
          <w:rFonts w:ascii="Arial" w:hAnsi="Arial" w:cs="Arial"/>
          <w:color w:val="000000"/>
          <w:kern w:val="0"/>
          <w:sz w:val="22"/>
          <w:szCs w:val="22"/>
        </w:rPr>
        <w:t>1. Фонд исполняет обязанности, установленные настоящим Законом, в интересах застрахованных лиц.</w:t>
      </w:r>
    </w:p>
    <w:p w14:paraId="54488E6F"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80" w:name="260"/>
      <w:bookmarkEnd w:id="180"/>
      <w:r>
        <w:rPr>
          <w:rFonts w:ascii="Arial" w:hAnsi="Arial" w:cs="Arial"/>
          <w:color w:val="000000"/>
          <w:kern w:val="0"/>
          <w:sz w:val="22"/>
          <w:szCs w:val="22"/>
        </w:rPr>
        <w:t>2. Фонд обязан:</w:t>
      </w:r>
    </w:p>
    <w:p w14:paraId="7E8D148F"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81" w:name="261"/>
      <w:bookmarkEnd w:id="181"/>
      <w:r>
        <w:rPr>
          <w:rFonts w:ascii="Arial" w:hAnsi="Arial" w:cs="Arial"/>
          <w:color w:val="000000"/>
          <w:kern w:val="0"/>
          <w:sz w:val="22"/>
          <w:szCs w:val="22"/>
        </w:rPr>
        <w:t>2.1. осуществлять сбор и вести учет взносов на профессиональное пенсионное страхование;</w:t>
      </w:r>
    </w:p>
    <w:p w14:paraId="055AA2CC"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82" w:name="262"/>
      <w:bookmarkEnd w:id="182"/>
      <w:r>
        <w:rPr>
          <w:rFonts w:ascii="Arial" w:hAnsi="Arial" w:cs="Arial"/>
          <w:color w:val="000000"/>
          <w:kern w:val="0"/>
          <w:sz w:val="22"/>
          <w:szCs w:val="22"/>
        </w:rPr>
        <w:t>2.2. размещать средства профессионального пенсионного страхования в уполномоченном банке;</w:t>
      </w:r>
    </w:p>
    <w:p w14:paraId="01240E81"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83" w:name="263"/>
      <w:bookmarkEnd w:id="183"/>
      <w:r>
        <w:rPr>
          <w:rFonts w:ascii="Arial" w:hAnsi="Arial" w:cs="Arial"/>
          <w:color w:val="000000"/>
          <w:kern w:val="0"/>
          <w:sz w:val="22"/>
          <w:szCs w:val="22"/>
        </w:rPr>
        <w:t>2.3. предоставлять в порядке, определяемом Фондом, застрахованному лицу сведения о текущем состоянии профессиональной части лицевого счета, страхователю - информацию о поступивших взносах на профессиональное пенсионное страхование и о профессиональном стаже застрахованного лица;</w:t>
      </w:r>
    </w:p>
    <w:p w14:paraId="5F4D2CA6"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84" w:name="264"/>
      <w:bookmarkEnd w:id="184"/>
      <w:r>
        <w:rPr>
          <w:rFonts w:ascii="Arial" w:hAnsi="Arial" w:cs="Arial"/>
          <w:color w:val="000000"/>
          <w:kern w:val="0"/>
          <w:sz w:val="22"/>
          <w:szCs w:val="22"/>
        </w:rPr>
        <w:t>2.4. использовать средства профессионального пенсионного страхования исключительно на цели, предусмотренные законодательством о профессиональном пенсионном страховании;</w:t>
      </w:r>
    </w:p>
    <w:p w14:paraId="2EB6C894"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85" w:name="265"/>
      <w:bookmarkEnd w:id="185"/>
      <w:r>
        <w:rPr>
          <w:rFonts w:ascii="Arial" w:hAnsi="Arial" w:cs="Arial"/>
          <w:color w:val="000000"/>
          <w:kern w:val="0"/>
          <w:sz w:val="22"/>
          <w:szCs w:val="22"/>
        </w:rPr>
        <w:t>2.5. производить расчет, назначение и выплату профессиональных пенсий;</w:t>
      </w:r>
    </w:p>
    <w:p w14:paraId="3539A6C4"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86" w:name="266"/>
      <w:bookmarkEnd w:id="186"/>
      <w:r>
        <w:rPr>
          <w:rFonts w:ascii="Arial" w:hAnsi="Arial" w:cs="Arial"/>
          <w:color w:val="000000"/>
          <w:kern w:val="0"/>
          <w:sz w:val="22"/>
          <w:szCs w:val="22"/>
        </w:rPr>
        <w:t>2.6. соблюдать иные требования, предусмотренные настоящим Законом и принятыми в соответствии с ним актами законодательства.</w:t>
      </w:r>
    </w:p>
    <w:p w14:paraId="7FBF6E3D"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87" w:name="267"/>
      <w:bookmarkEnd w:id="187"/>
      <w:r>
        <w:rPr>
          <w:rFonts w:ascii="Arial" w:hAnsi="Arial" w:cs="Arial"/>
          <w:color w:val="000000"/>
          <w:kern w:val="0"/>
          <w:sz w:val="22"/>
          <w:szCs w:val="22"/>
        </w:rPr>
        <w:t> </w:t>
      </w:r>
    </w:p>
    <w:p w14:paraId="6DF50D79" w14:textId="77777777" w:rsidR="00000000" w:rsidRDefault="00000000">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ГЛАВА 5</w:t>
      </w:r>
    </w:p>
    <w:p w14:paraId="6D12C9C6" w14:textId="77777777" w:rsidR="00000000" w:rsidRDefault="00000000">
      <w:pPr>
        <w:widowControl w:val="0"/>
        <w:autoSpaceDE w:val="0"/>
        <w:autoSpaceDN w:val="0"/>
        <w:adjustRightInd w:val="0"/>
        <w:spacing w:after="0" w:line="240" w:lineRule="auto"/>
        <w:jc w:val="center"/>
        <w:rPr>
          <w:rFonts w:ascii="Arial" w:hAnsi="Arial" w:cs="Arial"/>
          <w:b/>
          <w:bCs/>
          <w:color w:val="000000"/>
          <w:kern w:val="0"/>
          <w:sz w:val="22"/>
          <w:szCs w:val="22"/>
        </w:rPr>
      </w:pPr>
      <w:r>
        <w:rPr>
          <w:rFonts w:ascii="Arial" w:hAnsi="Arial" w:cs="Arial"/>
          <w:b/>
          <w:bCs/>
          <w:color w:val="000000"/>
          <w:kern w:val="0"/>
          <w:sz w:val="22"/>
          <w:szCs w:val="22"/>
        </w:rPr>
        <w:t>ПЕРЕХОДНЫЕ И ЗАКЛЮЧИТЕЛЬНЫЕ ПОЛОЖЕНИЯ</w:t>
      </w:r>
    </w:p>
    <w:p w14:paraId="04D3A3A6"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88" w:name="269"/>
      <w:bookmarkEnd w:id="188"/>
      <w:r>
        <w:rPr>
          <w:rFonts w:ascii="Arial" w:hAnsi="Arial" w:cs="Arial"/>
          <w:color w:val="000000"/>
          <w:kern w:val="0"/>
          <w:sz w:val="22"/>
          <w:szCs w:val="22"/>
        </w:rPr>
        <w:t> </w:t>
      </w:r>
    </w:p>
    <w:p w14:paraId="4639CE60" w14:textId="77777777" w:rsidR="00000000" w:rsidRDefault="00000000">
      <w:pPr>
        <w:widowControl w:val="0"/>
        <w:autoSpaceDE w:val="0"/>
        <w:autoSpaceDN w:val="0"/>
        <w:adjustRightInd w:val="0"/>
        <w:spacing w:after="0" w:line="240" w:lineRule="auto"/>
        <w:ind w:firstLine="538"/>
        <w:jc w:val="both"/>
        <w:rPr>
          <w:rFonts w:ascii="Arial" w:hAnsi="Arial" w:cs="Arial"/>
          <w:b/>
          <w:bCs/>
          <w:color w:val="000000"/>
          <w:kern w:val="0"/>
          <w:sz w:val="22"/>
          <w:szCs w:val="22"/>
        </w:rPr>
      </w:pPr>
      <w:bookmarkStart w:id="189" w:name="270"/>
      <w:bookmarkEnd w:id="189"/>
      <w:r>
        <w:rPr>
          <w:rFonts w:ascii="Arial" w:hAnsi="Arial" w:cs="Arial"/>
          <w:b/>
          <w:bCs/>
          <w:color w:val="000000"/>
          <w:kern w:val="0"/>
          <w:sz w:val="22"/>
          <w:szCs w:val="22"/>
        </w:rPr>
        <w:t>Статья 21. Пенсионное обеспечение застрахованных лиц, работавших в особых условиях труда до введения профессионального пенсионного страхования</w:t>
      </w:r>
    </w:p>
    <w:p w14:paraId="32AF261F"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r>
        <w:rPr>
          <w:rFonts w:ascii="Arial" w:hAnsi="Arial" w:cs="Arial"/>
          <w:color w:val="000000"/>
          <w:kern w:val="0"/>
          <w:sz w:val="22"/>
          <w:szCs w:val="22"/>
        </w:rPr>
        <w:t> </w:t>
      </w:r>
    </w:p>
    <w:p w14:paraId="045646A9"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r>
        <w:rPr>
          <w:rFonts w:ascii="Arial" w:hAnsi="Arial" w:cs="Arial"/>
          <w:color w:val="000000"/>
          <w:kern w:val="0"/>
          <w:sz w:val="22"/>
          <w:szCs w:val="22"/>
        </w:rPr>
        <w:t>(в ред. Закона Республики Беларусь от 10.12.2020 N 68-З)</w:t>
      </w:r>
    </w:p>
    <w:p w14:paraId="7CE17B3C"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90" w:name="273"/>
      <w:bookmarkEnd w:id="190"/>
      <w:r>
        <w:rPr>
          <w:rFonts w:ascii="Arial" w:hAnsi="Arial" w:cs="Arial"/>
          <w:color w:val="000000"/>
          <w:kern w:val="0"/>
          <w:sz w:val="22"/>
          <w:szCs w:val="22"/>
        </w:rPr>
        <w:t> </w:t>
      </w:r>
    </w:p>
    <w:p w14:paraId="7141B5B0"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91" w:name="274"/>
      <w:bookmarkEnd w:id="191"/>
      <w:r>
        <w:rPr>
          <w:rFonts w:ascii="Arial" w:hAnsi="Arial" w:cs="Arial"/>
          <w:color w:val="000000"/>
          <w:kern w:val="0"/>
          <w:sz w:val="22"/>
          <w:szCs w:val="22"/>
        </w:rPr>
        <w:t>1. При определении права застрахованного лица на трудовую пенсию по возрасту за работу с особыми условиями труда или трудовую пенсию за выслугу лет (статьи 12, 13, 15, 47 - 49, 49-2 Закона Республики Беларусь "О пенсионном обеспечении") учитывается соответствующий профессиональный стаж. При назначении трудовой пенсии пенсионные сбережения, учтенные на профессиональной части лицевого счета застрахованного лица, перечисляются для компенсации расходов по финансированию трудовой пенсии в период до достижения застрахованным лицом общеустановленного пенсионного возраста.</w:t>
      </w:r>
    </w:p>
    <w:p w14:paraId="00E41BC0"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92" w:name="275"/>
      <w:bookmarkEnd w:id="192"/>
      <w:r>
        <w:rPr>
          <w:rFonts w:ascii="Arial" w:hAnsi="Arial" w:cs="Arial"/>
          <w:color w:val="000000"/>
          <w:kern w:val="0"/>
          <w:sz w:val="22"/>
          <w:szCs w:val="22"/>
        </w:rPr>
        <w:t>2. Перечисление пенсионных сбережений осуществляется в порядке, устанавливаемом Министерством труда и социальной защиты.</w:t>
      </w:r>
    </w:p>
    <w:p w14:paraId="4A093D23"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93" w:name="276"/>
      <w:bookmarkEnd w:id="193"/>
      <w:r>
        <w:rPr>
          <w:rFonts w:ascii="Arial" w:hAnsi="Arial" w:cs="Arial"/>
          <w:color w:val="000000"/>
          <w:kern w:val="0"/>
          <w:sz w:val="22"/>
          <w:szCs w:val="22"/>
        </w:rPr>
        <w:t> </w:t>
      </w:r>
    </w:p>
    <w:p w14:paraId="5F7B3DE2" w14:textId="77777777" w:rsidR="00000000" w:rsidRDefault="00000000">
      <w:pPr>
        <w:widowControl w:val="0"/>
        <w:autoSpaceDE w:val="0"/>
        <w:autoSpaceDN w:val="0"/>
        <w:adjustRightInd w:val="0"/>
        <w:spacing w:after="0" w:line="240" w:lineRule="auto"/>
        <w:ind w:firstLine="538"/>
        <w:jc w:val="both"/>
        <w:rPr>
          <w:rFonts w:ascii="Arial" w:hAnsi="Arial" w:cs="Arial"/>
          <w:b/>
          <w:bCs/>
          <w:color w:val="000000"/>
          <w:kern w:val="0"/>
          <w:sz w:val="22"/>
          <w:szCs w:val="22"/>
        </w:rPr>
      </w:pPr>
      <w:bookmarkStart w:id="194" w:name="277"/>
      <w:bookmarkEnd w:id="194"/>
      <w:r>
        <w:rPr>
          <w:rFonts w:ascii="Arial" w:hAnsi="Arial" w:cs="Arial"/>
          <w:b/>
          <w:bCs/>
          <w:color w:val="000000"/>
          <w:kern w:val="0"/>
          <w:sz w:val="22"/>
          <w:szCs w:val="22"/>
        </w:rPr>
        <w:t>Статья 22. Приведение актов законодательства в соответствие с настоящим Законом</w:t>
      </w:r>
    </w:p>
    <w:p w14:paraId="1601E810"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195" w:name="278"/>
      <w:bookmarkEnd w:id="195"/>
      <w:r>
        <w:rPr>
          <w:rFonts w:ascii="Arial" w:hAnsi="Arial" w:cs="Arial"/>
          <w:color w:val="000000"/>
          <w:kern w:val="0"/>
          <w:sz w:val="22"/>
          <w:szCs w:val="22"/>
        </w:rPr>
        <w:t> </w:t>
      </w:r>
    </w:p>
    <w:p w14:paraId="623062EF"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96" w:name="279"/>
      <w:bookmarkEnd w:id="196"/>
      <w:r>
        <w:rPr>
          <w:rFonts w:ascii="Arial" w:hAnsi="Arial" w:cs="Arial"/>
          <w:color w:val="000000"/>
          <w:kern w:val="0"/>
          <w:sz w:val="22"/>
          <w:szCs w:val="22"/>
        </w:rPr>
        <w:t>Совету Министров Республики Беларусь до 1 января 2009 года:</w:t>
      </w:r>
    </w:p>
    <w:p w14:paraId="755062B5"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97" w:name="280"/>
      <w:bookmarkEnd w:id="197"/>
      <w:r>
        <w:rPr>
          <w:rFonts w:ascii="Arial" w:hAnsi="Arial" w:cs="Arial"/>
          <w:color w:val="000000"/>
          <w:kern w:val="0"/>
          <w:sz w:val="22"/>
          <w:szCs w:val="22"/>
        </w:rPr>
        <w:t>подготовить и внести в установленном порядке предложения по приведению законодательных актов Республики Беларусь в соответствие с настоящим Законом;</w:t>
      </w:r>
    </w:p>
    <w:p w14:paraId="27E7AB92"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98" w:name="281"/>
      <w:bookmarkEnd w:id="198"/>
      <w:r>
        <w:rPr>
          <w:rFonts w:ascii="Arial" w:hAnsi="Arial" w:cs="Arial"/>
          <w:color w:val="000000"/>
          <w:kern w:val="0"/>
          <w:sz w:val="22"/>
          <w:szCs w:val="22"/>
        </w:rPr>
        <w:t>утвердить предусмотренные настоящим Законом списки и перечни производств, работ, профессий, должностей и показателей, учреждений и организаций, а также принять другие нормативные правовые акты, направленные на реализацию положений настоящего Закона;</w:t>
      </w:r>
    </w:p>
    <w:p w14:paraId="7DADD694"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199" w:name="282"/>
      <w:bookmarkEnd w:id="199"/>
      <w:r>
        <w:rPr>
          <w:rFonts w:ascii="Arial" w:hAnsi="Arial" w:cs="Arial"/>
          <w:color w:val="000000"/>
          <w:kern w:val="0"/>
          <w:sz w:val="22"/>
          <w:szCs w:val="22"/>
        </w:rPr>
        <w:t>привести решения Правительства Республики Беларусь в соответствие с настоящим Законом;</w:t>
      </w:r>
    </w:p>
    <w:p w14:paraId="110DE41B"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00" w:name="283"/>
      <w:bookmarkEnd w:id="200"/>
      <w:r>
        <w:rPr>
          <w:rFonts w:ascii="Arial" w:hAnsi="Arial" w:cs="Arial"/>
          <w:color w:val="000000"/>
          <w:kern w:val="0"/>
          <w:sz w:val="22"/>
          <w:szCs w:val="22"/>
        </w:rPr>
        <w:t>обеспечить приведение республиканскими органами государственного управления, подчиненными Правительству Республики Беларусь, их нормативных правовых актов в соответствие с настоящим Законом;</w:t>
      </w:r>
    </w:p>
    <w:p w14:paraId="5CF4887E"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01" w:name="284"/>
      <w:bookmarkEnd w:id="201"/>
      <w:r>
        <w:rPr>
          <w:rFonts w:ascii="Arial" w:hAnsi="Arial" w:cs="Arial"/>
          <w:color w:val="000000"/>
          <w:kern w:val="0"/>
          <w:sz w:val="22"/>
          <w:szCs w:val="22"/>
        </w:rPr>
        <w:t>принять иные меры, необходимые для реализации настоящего Закона.</w:t>
      </w:r>
    </w:p>
    <w:p w14:paraId="2C253BD1"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202" w:name="285"/>
      <w:bookmarkEnd w:id="202"/>
      <w:r>
        <w:rPr>
          <w:rFonts w:ascii="Arial" w:hAnsi="Arial" w:cs="Arial"/>
          <w:color w:val="000000"/>
          <w:kern w:val="0"/>
          <w:sz w:val="22"/>
          <w:szCs w:val="22"/>
        </w:rPr>
        <w:t> </w:t>
      </w:r>
    </w:p>
    <w:p w14:paraId="2B7485F0" w14:textId="77777777" w:rsidR="00000000" w:rsidRDefault="00000000">
      <w:pPr>
        <w:widowControl w:val="0"/>
        <w:autoSpaceDE w:val="0"/>
        <w:autoSpaceDN w:val="0"/>
        <w:adjustRightInd w:val="0"/>
        <w:spacing w:after="0" w:line="240" w:lineRule="auto"/>
        <w:ind w:firstLine="538"/>
        <w:jc w:val="both"/>
        <w:rPr>
          <w:rFonts w:ascii="Arial" w:hAnsi="Arial" w:cs="Arial"/>
          <w:b/>
          <w:bCs/>
          <w:color w:val="000000"/>
          <w:kern w:val="0"/>
          <w:sz w:val="22"/>
          <w:szCs w:val="22"/>
        </w:rPr>
      </w:pPr>
      <w:bookmarkStart w:id="203" w:name="286"/>
      <w:bookmarkEnd w:id="203"/>
      <w:r>
        <w:rPr>
          <w:rFonts w:ascii="Arial" w:hAnsi="Arial" w:cs="Arial"/>
          <w:b/>
          <w:bCs/>
          <w:color w:val="000000"/>
          <w:kern w:val="0"/>
          <w:sz w:val="22"/>
          <w:szCs w:val="22"/>
        </w:rPr>
        <w:t>Статья 23. Вступление в силу настоящего Закона</w:t>
      </w:r>
    </w:p>
    <w:p w14:paraId="304306D4"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204" w:name="287"/>
      <w:bookmarkEnd w:id="204"/>
      <w:r>
        <w:rPr>
          <w:rFonts w:ascii="Arial" w:hAnsi="Arial" w:cs="Arial"/>
          <w:color w:val="000000"/>
          <w:kern w:val="0"/>
          <w:sz w:val="22"/>
          <w:szCs w:val="22"/>
        </w:rPr>
        <w:t> </w:t>
      </w:r>
    </w:p>
    <w:p w14:paraId="1669C72A"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05" w:name="288"/>
      <w:bookmarkEnd w:id="205"/>
      <w:r>
        <w:rPr>
          <w:rFonts w:ascii="Arial" w:hAnsi="Arial" w:cs="Arial"/>
          <w:color w:val="000000"/>
          <w:kern w:val="0"/>
          <w:sz w:val="22"/>
          <w:szCs w:val="22"/>
        </w:rPr>
        <w:t>1. Настоящий Закон вступает в силу с 1 января 2009 года, за исключением настоящей статьи и статьи 22, которые вступают в силу со дня официального опубликования настоящего Закона.</w:t>
      </w:r>
    </w:p>
    <w:p w14:paraId="730A490E" w14:textId="77777777" w:rsidR="00000000" w:rsidRDefault="00000000">
      <w:pPr>
        <w:widowControl w:val="0"/>
        <w:autoSpaceDE w:val="0"/>
        <w:autoSpaceDN w:val="0"/>
        <w:adjustRightInd w:val="0"/>
        <w:spacing w:after="0" w:line="240" w:lineRule="auto"/>
        <w:ind w:firstLine="538"/>
        <w:jc w:val="both"/>
        <w:rPr>
          <w:rFonts w:ascii="Arial" w:hAnsi="Arial" w:cs="Arial"/>
          <w:color w:val="000000"/>
          <w:kern w:val="0"/>
          <w:sz w:val="22"/>
          <w:szCs w:val="22"/>
        </w:rPr>
      </w:pPr>
      <w:bookmarkStart w:id="206" w:name="289"/>
      <w:bookmarkEnd w:id="206"/>
      <w:r>
        <w:rPr>
          <w:rFonts w:ascii="Arial" w:hAnsi="Arial" w:cs="Arial"/>
          <w:color w:val="000000"/>
          <w:kern w:val="0"/>
          <w:sz w:val="22"/>
          <w:szCs w:val="22"/>
        </w:rPr>
        <w:t>2. До приведения законодательства Республики Беларусь в соответствие с настоящим Законом нормативные правовые акты Республики Беларусь применяются в той части, в которой они не противоречат настоящему Закону.</w:t>
      </w:r>
    </w:p>
    <w:p w14:paraId="6CA1A421"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207" w:name="290"/>
      <w:bookmarkEnd w:id="207"/>
      <w:r>
        <w:rPr>
          <w:rFonts w:ascii="Arial" w:hAnsi="Arial" w:cs="Arial"/>
          <w:color w:val="000000"/>
          <w:kern w:val="0"/>
          <w:sz w:val="22"/>
          <w:szCs w:val="22"/>
        </w:rPr>
        <w:t> </w:t>
      </w:r>
    </w:p>
    <w:tbl>
      <w:tblPr>
        <w:tblW w:w="0" w:type="auto"/>
        <w:tblInd w:w="20" w:type="dxa"/>
        <w:tblLayout w:type="fixed"/>
        <w:tblCellMar>
          <w:left w:w="0" w:type="dxa"/>
          <w:right w:w="0" w:type="dxa"/>
        </w:tblCellMar>
        <w:tblLook w:val="0000" w:firstRow="0" w:lastRow="0" w:firstColumn="0" w:lastColumn="0" w:noHBand="0" w:noVBand="0"/>
      </w:tblPr>
      <w:tblGrid>
        <w:gridCol w:w="4535"/>
        <w:gridCol w:w="4535"/>
      </w:tblGrid>
      <w:tr w:rsidR="00000000" w14:paraId="1786DCA0" w14:textId="77777777">
        <w:tblPrEx>
          <w:tblCellMar>
            <w:top w:w="0" w:type="dxa"/>
            <w:left w:w="0" w:type="dxa"/>
            <w:bottom w:w="0" w:type="dxa"/>
            <w:right w:w="0" w:type="dxa"/>
          </w:tblCellMar>
        </w:tblPrEx>
        <w:tc>
          <w:tcPr>
            <w:tcW w:w="4535" w:type="dxa"/>
            <w:tcBorders>
              <w:top w:val="nil"/>
              <w:left w:val="nil"/>
              <w:bottom w:val="nil"/>
              <w:right w:val="nil"/>
            </w:tcBorders>
            <w:tcMar>
              <w:top w:w="20" w:type="dxa"/>
              <w:left w:w="20" w:type="dxa"/>
              <w:bottom w:w="20" w:type="dxa"/>
              <w:right w:w="20" w:type="dxa"/>
            </w:tcMar>
          </w:tcPr>
          <w:p w14:paraId="1022848C"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r>
              <w:rPr>
                <w:rFonts w:ascii="Arial" w:hAnsi="Arial" w:cs="Arial"/>
                <w:color w:val="000000"/>
                <w:kern w:val="0"/>
                <w:sz w:val="22"/>
                <w:szCs w:val="22"/>
              </w:rPr>
              <w:t>Президент Республики Беларусь</w:t>
            </w:r>
          </w:p>
        </w:tc>
        <w:tc>
          <w:tcPr>
            <w:tcW w:w="4535" w:type="dxa"/>
            <w:tcBorders>
              <w:top w:val="nil"/>
              <w:left w:val="nil"/>
              <w:bottom w:val="nil"/>
              <w:right w:val="nil"/>
            </w:tcBorders>
            <w:tcMar>
              <w:top w:w="20" w:type="dxa"/>
              <w:left w:w="20" w:type="dxa"/>
              <w:bottom w:w="20" w:type="dxa"/>
              <w:right w:w="20" w:type="dxa"/>
            </w:tcMar>
          </w:tcPr>
          <w:p w14:paraId="17439A65" w14:textId="77777777" w:rsidR="00000000" w:rsidRDefault="00000000">
            <w:pPr>
              <w:widowControl w:val="0"/>
              <w:autoSpaceDE w:val="0"/>
              <w:autoSpaceDN w:val="0"/>
              <w:adjustRightInd w:val="0"/>
              <w:spacing w:after="0" w:line="240" w:lineRule="auto"/>
              <w:jc w:val="right"/>
              <w:rPr>
                <w:rFonts w:ascii="Arial" w:hAnsi="Arial" w:cs="Arial"/>
                <w:color w:val="000000"/>
                <w:kern w:val="0"/>
                <w:sz w:val="22"/>
                <w:szCs w:val="22"/>
              </w:rPr>
            </w:pPr>
            <w:proofErr w:type="spellStart"/>
            <w:r>
              <w:rPr>
                <w:rFonts w:ascii="Arial" w:hAnsi="Arial" w:cs="Arial"/>
                <w:color w:val="000000"/>
                <w:kern w:val="0"/>
                <w:sz w:val="22"/>
                <w:szCs w:val="22"/>
              </w:rPr>
              <w:t>А.Лукашенко</w:t>
            </w:r>
            <w:proofErr w:type="spellEnd"/>
          </w:p>
        </w:tc>
      </w:tr>
    </w:tbl>
    <w:p w14:paraId="2BCAA7FD"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208" w:name="292"/>
      <w:bookmarkEnd w:id="208"/>
      <w:r>
        <w:rPr>
          <w:rFonts w:ascii="Arial" w:hAnsi="Arial" w:cs="Arial"/>
          <w:color w:val="000000"/>
          <w:kern w:val="0"/>
          <w:sz w:val="22"/>
          <w:szCs w:val="22"/>
        </w:rPr>
        <w:t> </w:t>
      </w:r>
    </w:p>
    <w:p w14:paraId="189B61CA" w14:textId="77777777" w:rsidR="00000000" w:rsidRDefault="00000000">
      <w:pPr>
        <w:widowControl w:val="0"/>
        <w:autoSpaceDE w:val="0"/>
        <w:autoSpaceDN w:val="0"/>
        <w:adjustRightInd w:val="0"/>
        <w:spacing w:after="0" w:line="240" w:lineRule="auto"/>
        <w:rPr>
          <w:rFonts w:ascii="Arial" w:hAnsi="Arial" w:cs="Arial"/>
          <w:color w:val="000000"/>
          <w:kern w:val="0"/>
          <w:sz w:val="22"/>
          <w:szCs w:val="22"/>
        </w:rPr>
      </w:pPr>
      <w:bookmarkStart w:id="209" w:name="293"/>
      <w:bookmarkEnd w:id="209"/>
      <w:r>
        <w:rPr>
          <w:rFonts w:ascii="Arial" w:hAnsi="Arial" w:cs="Arial"/>
          <w:color w:val="000000"/>
          <w:kern w:val="0"/>
          <w:sz w:val="22"/>
          <w:szCs w:val="22"/>
        </w:rPr>
        <w:t> </w:t>
      </w:r>
    </w:p>
    <w:p w14:paraId="1C0343CC" w14:textId="77777777" w:rsidR="00D25676" w:rsidRDefault="00000000">
      <w:pPr>
        <w:widowControl w:val="0"/>
        <w:autoSpaceDE w:val="0"/>
        <w:autoSpaceDN w:val="0"/>
        <w:adjustRightInd w:val="0"/>
        <w:spacing w:after="0" w:line="240" w:lineRule="auto"/>
        <w:jc w:val="both"/>
        <w:rPr>
          <w:rFonts w:ascii="Arial" w:hAnsi="Arial" w:cs="Arial"/>
          <w:color w:val="000000"/>
          <w:kern w:val="0"/>
          <w:sz w:val="22"/>
          <w:szCs w:val="22"/>
        </w:rPr>
      </w:pPr>
      <w:bookmarkStart w:id="210" w:name="294"/>
      <w:bookmarkEnd w:id="210"/>
      <w:r>
        <w:rPr>
          <w:rFonts w:ascii="Arial" w:hAnsi="Arial" w:cs="Arial"/>
          <w:color w:val="000000"/>
          <w:kern w:val="0"/>
          <w:sz w:val="22"/>
          <w:szCs w:val="22"/>
        </w:rPr>
        <w:t>------------------------------------------------------------------</w:t>
      </w:r>
    </w:p>
    <w:sectPr w:rsidR="00D25676">
      <w:headerReference w:type="default" r:id="rId6"/>
      <w:footerReference w:type="default" r:id="rId7"/>
      <w:pgSz w:w="11905" w:h="16837"/>
      <w:pgMar w:top="1133" w:right="850" w:bottom="1133" w:left="17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70C73" w14:textId="77777777" w:rsidR="00D25676" w:rsidRDefault="00D25676">
      <w:pPr>
        <w:spacing w:after="0" w:line="240" w:lineRule="auto"/>
      </w:pPr>
      <w:r>
        <w:separator/>
      </w:r>
    </w:p>
  </w:endnote>
  <w:endnote w:type="continuationSeparator" w:id="0">
    <w:p w14:paraId="3801A60D" w14:textId="77777777" w:rsidR="00D25676" w:rsidRDefault="00D25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altName w:val="Times New Roman"/>
    <w:panose1 w:val="02020603050405020304"/>
    <w:charset w:val="CC"/>
    <w:family w:val="roman"/>
    <w:pitch w:val="variable"/>
    <w:sig w:usb0="E0002EFF" w:usb1="C000785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635E9" w14:textId="77777777" w:rsidR="00000000" w:rsidRDefault="00000000">
    <w:pPr>
      <w:widowControl w:val="0"/>
      <w:autoSpaceDE w:val="0"/>
      <w:autoSpaceDN w:val="0"/>
      <w:adjustRightInd w:val="0"/>
      <w:spacing w:after="0" w:line="240" w:lineRule="auto"/>
      <w:rPr>
        <w:rFonts w:ascii="Arial" w:hAnsi="Arial" w:cs="Arial"/>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2AC35" w14:textId="77777777" w:rsidR="00D25676" w:rsidRDefault="00D25676">
      <w:pPr>
        <w:spacing w:after="0" w:line="240" w:lineRule="auto"/>
      </w:pPr>
      <w:r>
        <w:separator/>
      </w:r>
    </w:p>
  </w:footnote>
  <w:footnote w:type="continuationSeparator" w:id="0">
    <w:p w14:paraId="5122ECDB" w14:textId="77777777" w:rsidR="00D25676" w:rsidRDefault="00D256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9241E" w14:textId="77777777" w:rsidR="00000000" w:rsidRDefault="00000000">
    <w:pPr>
      <w:widowControl w:val="0"/>
      <w:autoSpaceDE w:val="0"/>
      <w:autoSpaceDN w:val="0"/>
      <w:adjustRightInd w:val="0"/>
      <w:spacing w:after="0" w:line="240" w:lineRule="auto"/>
      <w:rPr>
        <w:rFonts w:ascii="Arial" w:hAnsi="Arial" w:cs="Aria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44C9F"/>
    <w:rsid w:val="00046253"/>
    <w:rsid w:val="00295566"/>
    <w:rsid w:val="00A9058B"/>
    <w:rsid w:val="00C77045"/>
    <w:rsid w:val="00D25676"/>
    <w:rsid w:val="00D44C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DF6F0C"/>
  <w14:defaultImageDpi w14:val="0"/>
  <w15:docId w15:val="{C10C299F-478F-4F6D-B0A7-84E47651C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Times New Roman" w:hAnsi="Aptos"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78" w:lineRule="auto"/>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5024</Words>
  <Characters>28639</Characters>
  <Application>Microsoft Office Word</Application>
  <DocSecurity>0</DocSecurity>
  <Lines>238</Lines>
  <Paragraphs>67</Paragraphs>
  <ScaleCrop>false</ScaleCrop>
  <Company/>
  <LinksUpToDate>false</LinksUpToDate>
  <CharactersWithSpaces>33596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Титова Анна Сергеевна</dc:creator>
  <cp:keywords/>
  <dc:description/>
  <cp:lastModifiedBy>Титова Анна Сергеевна</cp:lastModifiedBy>
  <cp:revision>3</cp:revision>
  <dcterms:created xsi:type="dcterms:W3CDTF">2026-07-20T05:49:00Z</dcterms:created>
  <dcterms:modified xsi:type="dcterms:W3CDTF">2026-07-20T05:51:00Z</dcterms:modified>
</cp:coreProperties>
</file>