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37D88A6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</w:t>
      </w:r>
      <w:r w:rsidR="006B77C4">
        <w:rPr>
          <w:rFonts w:ascii="Times New Roman" w:hAnsi="Times New Roman"/>
          <w:b/>
          <w:sz w:val="24"/>
          <w:szCs w:val="24"/>
        </w:rPr>
        <w:t>3.05.2026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B06FE7" w:rsidRPr="00B06FE7">
        <w:rPr>
          <w:rFonts w:ascii="Times New Roman" w:hAnsi="Times New Roman" w:cs="Times New Roman"/>
          <w:b/>
          <w:bCs/>
          <w:lang w:val="en-US"/>
        </w:rPr>
        <w:t>Volkswagen</w:t>
      </w:r>
      <w:r w:rsidR="00B06FE7" w:rsidRPr="00B06FE7">
        <w:rPr>
          <w:rFonts w:ascii="Times New Roman" w:hAnsi="Times New Roman" w:cs="Times New Roman"/>
          <w:b/>
          <w:bCs/>
        </w:rPr>
        <w:t xml:space="preserve"> </w:t>
      </w:r>
      <w:r w:rsidR="00B06FE7" w:rsidRPr="00B06FE7">
        <w:rPr>
          <w:rFonts w:ascii="Times New Roman" w:hAnsi="Times New Roman" w:cs="Times New Roman"/>
          <w:b/>
          <w:bCs/>
          <w:lang w:val="en-US"/>
        </w:rPr>
        <w:t>Caddy</w:t>
      </w:r>
      <w:r w:rsidR="006B77C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6B77C4" w:rsidRPr="006B77C4">
        <w:rPr>
          <w:rFonts w:ascii="Times New Roman" w:hAnsi="Times New Roman"/>
          <w:b/>
          <w:sz w:val="24"/>
          <w:szCs w:val="24"/>
        </w:rPr>
        <w:t>РУП «Могилевское агентство по государственной регистрации и земельному кадастру»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4E63AE2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77C4" w:rsidRPr="006B77C4">
              <w:rPr>
                <w:rFonts w:ascii="Times New Roman" w:hAnsi="Times New Roman"/>
                <w:sz w:val="28"/>
                <w:szCs w:val="28"/>
              </w:rPr>
              <w:t>РУП «Могилевское агентство по государственной регистрации и земельному кадастру»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2A80ABA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13.05.2026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2FF1B514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B06F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7B4280" w14:textId="77777777" w:rsidR="006B77C4" w:rsidRDefault="006B77C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6C7D5FD4" w:rsidR="00201147" w:rsidRDefault="00B06FE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BAA09" wp14:editId="21DE84BD">
                  <wp:extent cx="6323965" cy="4748530"/>
                  <wp:effectExtent l="0" t="0" r="635" b="0"/>
                  <wp:docPr id="20483124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965" cy="474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619F2E3F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="00B06FE7" w:rsidRPr="00B06F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Volkswagen Caddy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3509B" w14:textId="77777777" w:rsidR="00B06FE7" w:rsidRDefault="00B06FE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6F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– грузопассажирский универсал, </w:t>
            </w:r>
          </w:p>
          <w:p w14:paraId="4B3FF8E6" w14:textId="77777777" w:rsidR="00B06FE7" w:rsidRDefault="00B06FE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6F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№WV2ZZZ2KZ8X028774, </w:t>
            </w:r>
          </w:p>
          <w:p w14:paraId="599E2E1C" w14:textId="77777777" w:rsidR="00B06FE7" w:rsidRDefault="00B06FE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6F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- 2007,  </w:t>
            </w:r>
          </w:p>
          <w:p w14:paraId="16A0F311" w14:textId="77777777" w:rsidR="00B06FE7" w:rsidRDefault="00B06FE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6F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АА 1438-6, </w:t>
            </w:r>
          </w:p>
          <w:p w14:paraId="4AD38C4A" w14:textId="097CDFC3" w:rsidR="000B495C" w:rsidRPr="0091338D" w:rsidRDefault="00B06FE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6FE7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394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51D0EA2" w:rsidR="00A80D89" w:rsidRPr="00F25BF4" w:rsidRDefault="00B06FE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Езерской, 4А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84FEB04" w:rsidR="00131DC0" w:rsidRPr="009014B6" w:rsidRDefault="00B06FE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4 571,85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0AE3330D" w:rsidR="00131DC0" w:rsidRPr="009014B6" w:rsidRDefault="00B06FE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457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37BF2A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13.05.2026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70F55C2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13052026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B06F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16D50731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3D6AFFEC" w:rsidR="00131DC0" w:rsidRDefault="006B77C4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агентство по государственной регистрации и земельному кадастру», УНП 700010076, 212030, г. Могилев, ул. Езерской, 4А, тел. 8 (0222) 42-37-00</w:t>
            </w:r>
          </w:p>
          <w:p w14:paraId="726B3773" w14:textId="56F4787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06FE7"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Светлана Владимировна</w:t>
            </w:r>
            <w:r w:rsidR="00B06FE7"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B06FE7" w:rsidRPr="00B06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8-029-355-87-88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681D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B77C4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6FE7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123</cp:revision>
  <cp:lastPrinted>2024-11-04T09:24:00Z</cp:lastPrinted>
  <dcterms:created xsi:type="dcterms:W3CDTF">2022-09-29T12:13:00Z</dcterms:created>
  <dcterms:modified xsi:type="dcterms:W3CDTF">2026-04-03T08:05:00Z</dcterms:modified>
</cp:coreProperties>
</file>