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E29" w:rsidRPr="00046B89" w:rsidRDefault="00D61E29" w:rsidP="00D61E29">
      <w:pPr>
        <w:spacing w:after="0" w:line="320" w:lineRule="exact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ПРОГРАММА</w:t>
      </w:r>
    </w:p>
    <w:p w:rsidR="00D61E29" w:rsidRPr="00046B89" w:rsidRDefault="00D61E29" w:rsidP="00D61E29">
      <w:pPr>
        <w:spacing w:after="0" w:line="360" w:lineRule="exact"/>
        <w:ind w:right="1701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мероприятий республиканского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праздника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Купалье</w:t>
      </w:r>
      <w:proofErr w:type="spellEnd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“ (”Александрия собирает друзей“) </w:t>
      </w:r>
    </w:p>
    <w:p w:rsidR="00D61E29" w:rsidRPr="00046B89" w:rsidRDefault="00D61E29" w:rsidP="00D61E29">
      <w:pPr>
        <w:spacing w:after="0" w:line="360" w:lineRule="exact"/>
        <w:ind w:right="1701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</w:p>
    <w:p w:rsidR="00D61E29" w:rsidRPr="00046B89" w:rsidRDefault="00D61E29" w:rsidP="00D61E29">
      <w:pPr>
        <w:spacing w:after="0" w:line="320" w:lineRule="exact"/>
        <w:ind w:left="5670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11 июля 2026 г.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 xml:space="preserve">агрогородок Александрия Шкловского района Могилевской области </w:t>
      </w:r>
    </w:p>
    <w:p w:rsidR="00D61E29" w:rsidRPr="00046B89" w:rsidRDefault="00D61E29" w:rsidP="00D61E29">
      <w:pPr>
        <w:spacing w:after="120" w:line="360" w:lineRule="exact"/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11 июля (суббота)</w:t>
      </w:r>
    </w:p>
    <w:p w:rsidR="00D61E29" w:rsidRPr="00046B89" w:rsidRDefault="00D61E29" w:rsidP="00D61E29">
      <w:pPr>
        <w:spacing w:line="360" w:lineRule="exact"/>
        <w:ind w:left="2268" w:hanging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11.00 – 24.00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>Работа тематических площадок праздника:</w:t>
      </w:r>
    </w:p>
    <w:p w:rsidR="00D61E29" w:rsidRPr="00046B89" w:rsidRDefault="00D61E29" w:rsidP="00D61E29">
      <w:pPr>
        <w:spacing w:line="360" w:lineRule="exact"/>
        <w:ind w:left="2268" w:firstLine="6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”#</w:t>
      </w:r>
      <w:proofErr w:type="spellStart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МерчПервого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</w:t>
      </w:r>
    </w:p>
    <w:p w:rsidR="00D61E29" w:rsidRPr="00046B89" w:rsidRDefault="00D61E29" w:rsidP="00D61E29">
      <w:pPr>
        <w:spacing w:line="360" w:lineRule="exact"/>
        <w:ind w:left="2268" w:firstLine="6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Зроблена</w:t>
      </w:r>
      <w:proofErr w:type="spellEnd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ў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Беларусi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</w:t>
      </w:r>
    </w:p>
    <w:p w:rsidR="00D61E29" w:rsidRPr="00046B89" w:rsidRDefault="00D61E29" w:rsidP="00D61E29">
      <w:pPr>
        <w:spacing w:line="360" w:lineRule="exact"/>
        <w:ind w:left="2268" w:firstLine="6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”Белтелеком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– не только связь“</w:t>
      </w:r>
    </w:p>
    <w:p w:rsidR="00D61E29" w:rsidRPr="00046B89" w:rsidRDefault="00D61E29" w:rsidP="00D61E29">
      <w:pPr>
        <w:spacing w:after="120" w:line="340" w:lineRule="exact"/>
        <w:ind w:left="2268" w:firstLine="6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Площадка, презентующая туристический потенциал  </w:t>
      </w:r>
    </w:p>
    <w:p w:rsidR="00D61E29" w:rsidRPr="00046B89" w:rsidRDefault="00D61E29" w:rsidP="00D61E29">
      <w:pPr>
        <w:spacing w:after="120" w:line="340" w:lineRule="exact"/>
        <w:ind w:left="2268" w:firstLine="6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proofErr w:type="gram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”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Пад</w:t>
      </w:r>
      <w:proofErr w:type="spellEnd"/>
      <w:proofErr w:type="gram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пакровам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купальскай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Берагіні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val="be-BY" w:eastAsia="ru-RU"/>
        </w:rPr>
        <w:t>“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– тематические площадки регионов Республики Беларусь, Российской Федерации с презентационными экспозициями, отражающими культурное наследие, творчество мастеров декоративно-прикладного искусства, самобытную народную культуру с региональными особенностями</w:t>
      </w:r>
    </w:p>
    <w:p w:rsidR="00D61E29" w:rsidRPr="00046B89" w:rsidRDefault="00D61E29" w:rsidP="00D61E29">
      <w:pPr>
        <w:spacing w:after="80"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Презентационная площадка-выставка проектов лауреатов премии Президента Республики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Беларусь ”За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духовное возрождение“ за 2025 год, обладателей грантов Президента Республики Беларусь в сфере культуры</w:t>
      </w:r>
    </w:p>
    <w:p w:rsidR="00D61E29" w:rsidRPr="00046B89" w:rsidRDefault="00D61E29" w:rsidP="00D61E29">
      <w:pPr>
        <w:spacing w:after="120"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Выставочный проект</w:t>
      </w: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”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Анталогія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жаночай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прыгажосці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: ад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традыцый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 да 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>сучаснасц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val="be-BY" w:eastAsia="ru-RU"/>
        </w:rPr>
        <w:t>і</w:t>
      </w: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val="be-BY" w:eastAsia="ru-RU"/>
        </w:rPr>
        <w:t xml:space="preserve">“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–презентация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украшений древних женщин (подвески, височные кольца, фибулы и др.), традиционного костюма, рушников из всех регионов Могилевщины и реконструкции костюмов Х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val="en-US" w:eastAsia="ru-RU"/>
        </w:rPr>
        <w:t>VIII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-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val="en-US" w:eastAsia="ru-RU"/>
        </w:rPr>
        <w:t>XIX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 вв., а также выставка-продажа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лучших образцов одежды, текстиля и аксессуаров, созданных отечественными производителями концерна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Беллегпром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</w:t>
      </w:r>
    </w:p>
    <w:p w:rsidR="00D61E29" w:rsidRPr="00046B89" w:rsidRDefault="00D61E29" w:rsidP="00D61E29">
      <w:pPr>
        <w:spacing w:line="360" w:lineRule="exact"/>
        <w:ind w:left="2268"/>
        <w:jc w:val="both"/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Площадка </w:t>
      </w:r>
      <w:proofErr w:type="gram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ОО ”Белорусский</w:t>
      </w:r>
      <w:proofErr w:type="gram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 xml:space="preserve"> союз женщин“</w:t>
      </w:r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lastRenderedPageBreak/>
        <w:t>Пресс-</w:t>
      </w:r>
      <w:proofErr w:type="gram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площадка ”Медиа</w:t>
      </w:r>
      <w:proofErr w:type="gram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-</w:t>
      </w:r>
      <w:proofErr w:type="spell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Купалье</w:t>
      </w:r>
      <w:proofErr w:type="spellEnd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 xml:space="preserve">“: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блиц-интервью в рамках выездных студий СМИ, презентация радиостанций</w:t>
      </w: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 xml:space="preserve"> ”Женское Радио“, ”Радио-Могилев“ и ”Зефир ФМ“,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встреча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>с популярными блогерами</w:t>
      </w:r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12"/>
          <w:sz w:val="36"/>
          <w:szCs w:val="36"/>
          <w:lang w:val="be-BY"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 xml:space="preserve">Торговые </w:t>
      </w:r>
      <w:proofErr w:type="gramStart"/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ряды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</w:t>
      </w:r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eastAsia="ru-RU"/>
        </w:rPr>
        <w:t>”</w:t>
      </w:r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val="be-BY" w:eastAsia="ru-RU"/>
        </w:rPr>
        <w:t>Александрыйская</w:t>
      </w:r>
      <w:proofErr w:type="gramEnd"/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val="be-BY" w:eastAsia="ru-RU"/>
        </w:rPr>
        <w:t xml:space="preserve"> гасціна</w:t>
      </w:r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eastAsia="ru-RU"/>
        </w:rPr>
        <w:t xml:space="preserve">“, </w:t>
      </w:r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val="be-BY" w:eastAsia="ru-RU"/>
        </w:rPr>
        <w:t>”Магілёўшчына“, ”Кірмашовы завулак“, ”</w:t>
      </w:r>
      <w:proofErr w:type="spellStart"/>
      <w:r w:rsidRPr="00046B89">
        <w:rPr>
          <w:rFonts w:ascii="Times New Roman" w:eastAsia="BatangChe" w:hAnsi="Times New Roman" w:cs="Times New Roman"/>
          <w:spacing w:val="-12"/>
          <w:sz w:val="36"/>
          <w:szCs w:val="36"/>
          <w:lang w:eastAsia="ru-RU"/>
        </w:rPr>
        <w:t>Гандлёвая</w:t>
      </w:r>
      <w:proofErr w:type="spellEnd"/>
      <w:r w:rsidRPr="00046B89">
        <w:rPr>
          <w:rFonts w:ascii="Times New Roman" w:eastAsia="BatangChe" w:hAnsi="Times New Roman" w:cs="Times New Roman"/>
          <w:spacing w:val="-12"/>
          <w:sz w:val="36"/>
          <w:szCs w:val="36"/>
          <w:lang w:eastAsia="ru-RU"/>
        </w:rPr>
        <w:t xml:space="preserve"> </w:t>
      </w:r>
      <w:proofErr w:type="spellStart"/>
      <w:r w:rsidRPr="00046B89">
        <w:rPr>
          <w:rFonts w:ascii="Times New Roman" w:eastAsia="BatangChe" w:hAnsi="Times New Roman" w:cs="Times New Roman"/>
          <w:spacing w:val="-12"/>
          <w:sz w:val="36"/>
          <w:szCs w:val="36"/>
          <w:lang w:eastAsia="ru-RU"/>
        </w:rPr>
        <w:t>суполка</w:t>
      </w:r>
      <w:proofErr w:type="spellEnd"/>
      <w:r w:rsidRPr="00046B89">
        <w:rPr>
          <w:rFonts w:ascii="Times New Roman" w:eastAsia="SimSun" w:hAnsi="Times New Roman" w:cs="Times New Roman"/>
          <w:spacing w:val="-12"/>
          <w:sz w:val="36"/>
          <w:szCs w:val="36"/>
          <w:lang w:val="be-BY" w:eastAsia="ru-RU"/>
        </w:rPr>
        <w:t>“</w:t>
      </w:r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shd w:val="clear" w:color="auto" w:fill="FFFFFF"/>
          <w:lang w:eastAsia="ru-RU"/>
        </w:rPr>
        <w:t xml:space="preserve">Сырный фестиваль в Александрии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с дегустацией и продажей сыров от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производителей  Республики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 Беларусь</w:t>
      </w:r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Молодежная площадка </w:t>
      </w:r>
      <w:bookmarkStart w:id="0" w:name="_Hlk195596460"/>
    </w:p>
    <w:bookmarkEnd w:id="0"/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b/>
          <w:sz w:val="36"/>
          <w:szCs w:val="36"/>
          <w:lang w:val="be-BY"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П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лощадка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Могилевского областного комитета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 xml:space="preserve">ОО ”БРСМ“ </w:t>
      </w:r>
      <w:bookmarkStart w:id="1" w:name="_Hlk95211989"/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Спортивно-развлекательная площадка </w:t>
      </w:r>
    </w:p>
    <w:bookmarkEnd w:id="1"/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Площадка Могилевского областного управления Департамента охраны МВД Республики Беларусь</w:t>
      </w:r>
    </w:p>
    <w:p w:rsidR="00D61E29" w:rsidRPr="00046B89" w:rsidRDefault="00D61E29" w:rsidP="00D61E29">
      <w:pPr>
        <w:spacing w:line="340" w:lineRule="exact"/>
        <w:ind w:left="2268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Площадка с презентацией продукции и услуг лесхозов Могилевской области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3266"/>
        <w:gridCol w:w="6623"/>
      </w:tblGrid>
      <w:tr w:rsidR="00D61E29" w:rsidRPr="00046B89" w:rsidTr="00913E0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color w:val="002060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color w:val="002060"/>
                <w:spacing w:val="-20"/>
                <w:sz w:val="36"/>
                <w:szCs w:val="36"/>
                <w:lang w:eastAsia="ru-RU"/>
              </w:rPr>
              <w:t>12.00 –19.45</w:t>
            </w:r>
          </w:p>
          <w:p w:rsidR="00D61E29" w:rsidRPr="00046B89" w:rsidRDefault="00D61E29" w:rsidP="00913E01">
            <w:pPr>
              <w:spacing w:after="0" w:line="240" w:lineRule="auto"/>
              <w:ind w:left="2340" w:hanging="2340"/>
              <w:rPr>
                <w:rFonts w:ascii="Times New Roman" w:eastAsia="SimSun" w:hAnsi="Times New Roman" w:cs="Times New Roman"/>
                <w:color w:val="002060"/>
                <w:spacing w:val="-20"/>
                <w:sz w:val="10"/>
                <w:szCs w:val="10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120" w:line="340" w:lineRule="exact"/>
              <w:jc w:val="both"/>
              <w:rPr>
                <w:rFonts w:ascii="Times New Roman" w:eastAsia="SimSun" w:hAnsi="Times New Roman" w:cs="Times New Roman"/>
                <w:color w:val="002060"/>
                <w:spacing w:val="-20"/>
                <w:sz w:val="36"/>
                <w:szCs w:val="36"/>
                <w:lang w:eastAsia="ru-RU"/>
              </w:rPr>
            </w:pPr>
            <w:proofErr w:type="gramStart"/>
            <w:r w:rsidRPr="00046B89">
              <w:rPr>
                <w:rFonts w:ascii="Times New Roman" w:eastAsia="SimSun" w:hAnsi="Times New Roman" w:cs="Times New Roman"/>
                <w:color w:val="002060"/>
                <w:spacing w:val="-20"/>
                <w:sz w:val="36"/>
                <w:szCs w:val="36"/>
                <w:lang w:eastAsia="ru-RU"/>
              </w:rPr>
              <w:t>Площадка ”Полевой</w:t>
            </w:r>
            <w:proofErr w:type="gramEnd"/>
            <w:r w:rsidRPr="00046B89">
              <w:rPr>
                <w:rFonts w:ascii="Times New Roman" w:eastAsia="SimSun" w:hAnsi="Times New Roman" w:cs="Times New Roman"/>
                <w:color w:val="002060"/>
                <w:spacing w:val="-20"/>
                <w:sz w:val="36"/>
                <w:szCs w:val="36"/>
                <w:lang w:eastAsia="ru-RU"/>
              </w:rPr>
              <w:t xml:space="preserve"> кинотеатр“ – кинопоказы и творческие встречи с режиссерами и актерами фильмов, киноконцерт </w:t>
            </w:r>
          </w:p>
        </w:tc>
      </w:tr>
      <w:tr w:rsidR="00D61E29" w:rsidRPr="00046B89" w:rsidTr="00913E0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14.00 – 15.00</w:t>
            </w:r>
          </w:p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16.00 – 17.00</w:t>
            </w:r>
          </w:p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18.00 – 19.00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120" w:line="340" w:lineRule="exact"/>
              <w:ind w:left="40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proofErr w:type="gram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Площадка ”Театр</w:t>
            </w:r>
            <w:proofErr w:type="gram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кукол приглашает“ – спектакли </w:t>
            </w: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br/>
              <w:t>УК ”Заслуженный коллектив Республики Беларусь ”Могилевский областной театр кукол“</w:t>
            </w:r>
          </w:p>
        </w:tc>
      </w:tr>
      <w:tr w:rsidR="00D61E29" w:rsidRPr="00046B89" w:rsidTr="00913E0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13.00 – 14.00</w:t>
            </w:r>
          </w:p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16.00 – 17.00</w:t>
            </w:r>
          </w:p>
          <w:p w:rsidR="00D61E29" w:rsidRPr="00046B89" w:rsidRDefault="00D61E29" w:rsidP="00913E01">
            <w:pPr>
              <w:spacing w:after="0" w:line="34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18.30 – 19.30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120" w:line="340" w:lineRule="exact"/>
              <w:ind w:left="40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proofErr w:type="gram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”Свята</w:t>
            </w:r>
            <w:proofErr w:type="gram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цырка</w:t>
            </w:r>
            <w:proofErr w:type="spell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“ – работа цирка-шапито, </w:t>
            </w:r>
            <w:proofErr w:type="spell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эстрадно</w:t>
            </w:r>
            <w:proofErr w:type="spell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-цирковые представления и шоу различных цирковых жанров, работа фотозоны и ярмарки-продажи сувенирной и кондитерской продукции для детей</w:t>
            </w:r>
          </w:p>
        </w:tc>
      </w:tr>
      <w:tr w:rsidR="00D61E29" w:rsidRPr="00046B89" w:rsidTr="00913E0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40" w:lineRule="exact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11.00 – 21.00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40" w:lineRule="exact"/>
              <w:ind w:left="40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Работа музея с посещением класса, в котором учился Президент Республики Беларусь </w:t>
            </w:r>
            <w:proofErr w:type="spell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А.Г.Лукашенко</w:t>
            </w:r>
            <w:proofErr w:type="spellEnd"/>
          </w:p>
          <w:p w:rsidR="00D61E29" w:rsidRPr="00046B89" w:rsidRDefault="00D61E29" w:rsidP="00913E01">
            <w:pPr>
              <w:spacing w:after="0" w:line="340" w:lineRule="exact"/>
              <w:ind w:left="40"/>
              <w:jc w:val="both"/>
              <w:rPr>
                <w:rFonts w:ascii="Times New Roman" w:eastAsia="SimSun" w:hAnsi="Times New Roman" w:cs="Times New Roman"/>
                <w:i/>
                <w:spacing w:val="-20"/>
                <w:sz w:val="36"/>
                <w:szCs w:val="36"/>
                <w:lang w:eastAsia="ru-RU"/>
              </w:rPr>
            </w:pPr>
            <w:proofErr w:type="gramStart"/>
            <w:r w:rsidRPr="00046B89">
              <w:rPr>
                <w:rFonts w:ascii="Times New Roman" w:eastAsia="SimSun" w:hAnsi="Times New Roman" w:cs="Times New Roman"/>
                <w:i/>
                <w:spacing w:val="-20"/>
                <w:sz w:val="36"/>
                <w:szCs w:val="36"/>
                <w:lang w:eastAsia="ru-RU"/>
              </w:rPr>
              <w:t>ГУО ”Александрийская</w:t>
            </w:r>
            <w:proofErr w:type="gramEnd"/>
            <w:r w:rsidRPr="00046B89">
              <w:rPr>
                <w:rFonts w:ascii="Times New Roman" w:eastAsia="SimSun" w:hAnsi="Times New Roman" w:cs="Times New Roman"/>
                <w:i/>
                <w:spacing w:val="-20"/>
                <w:sz w:val="36"/>
                <w:szCs w:val="36"/>
                <w:lang w:eastAsia="ru-RU"/>
              </w:rPr>
              <w:t xml:space="preserve"> средняя школа Шкловского района“. Краеведческий музей</w:t>
            </w:r>
          </w:p>
          <w:p w:rsidR="00D61E29" w:rsidRPr="00046B89" w:rsidRDefault="00D61E29" w:rsidP="00913E01">
            <w:pPr>
              <w:spacing w:after="0" w:line="340" w:lineRule="exact"/>
              <w:ind w:left="40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</w:p>
        </w:tc>
      </w:tr>
    </w:tbl>
    <w:p w:rsidR="00D61E29" w:rsidRPr="00046B89" w:rsidRDefault="00D61E29" w:rsidP="00D61E29">
      <w:pPr>
        <w:spacing w:after="0" w:line="240" w:lineRule="auto"/>
        <w:rPr>
          <w:rFonts w:ascii="Times New Roman" w:eastAsia="SimSun" w:hAnsi="Times New Roman" w:cs="Times New Roman"/>
          <w:b/>
          <w:spacing w:val="-20"/>
          <w:sz w:val="10"/>
          <w:szCs w:val="10"/>
          <w:lang w:eastAsia="ru-RU"/>
        </w:rPr>
      </w:pPr>
    </w:p>
    <w:p w:rsidR="00D61E29" w:rsidRPr="00046B89" w:rsidRDefault="00D61E29" w:rsidP="00D61E29">
      <w:pPr>
        <w:spacing w:after="240" w:line="360" w:lineRule="exact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 xml:space="preserve">Сценический подиум выставки-ярмарки </w:t>
      </w: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br/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Пад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пакровам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купальскай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shd w:val="clear" w:color="auto" w:fill="FFFFFF"/>
          <w:lang w:eastAsia="ru-RU"/>
        </w:rPr>
        <w:t>Берагіні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“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3266"/>
        <w:gridCol w:w="6623"/>
      </w:tblGrid>
      <w:tr w:rsidR="00D61E29" w:rsidRPr="00046B89" w:rsidTr="00913E01">
        <w:trPr>
          <w:trHeight w:val="8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6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12.00 – 20.30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20" w:lineRule="exact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bookmarkStart w:id="2" w:name="_Hlk98145714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Концертные программы с участием творческих коллективов областей Республики Беларусь, </w:t>
            </w:r>
            <w:proofErr w:type="spell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г.Минска</w:t>
            </w:r>
            <w:proofErr w:type="spell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</w:t>
            </w:r>
            <w:bookmarkEnd w:id="2"/>
          </w:p>
          <w:p w:rsidR="00D61E29" w:rsidRPr="00046B89" w:rsidRDefault="00D61E29" w:rsidP="00913E01">
            <w:pPr>
              <w:spacing w:after="0" w:line="200" w:lineRule="exact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</w:p>
        </w:tc>
      </w:tr>
      <w:tr w:rsidR="00D61E29" w:rsidRPr="00046B89" w:rsidTr="00913E01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0" w:line="360" w:lineRule="exact"/>
              <w:ind w:left="2340" w:hanging="2340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15.3</w:t>
            </w: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val="en-US" w:eastAsia="ru-RU"/>
              </w:rPr>
              <w:t>0</w:t>
            </w: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– 16.00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61E29" w:rsidRPr="00046B89" w:rsidRDefault="00D61E29" w:rsidP="00913E01">
            <w:pPr>
              <w:spacing w:after="240" w:line="360" w:lineRule="exact"/>
              <w:ind w:left="40" w:hanging="6"/>
              <w:jc w:val="both"/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</w:pP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Церемония награждения победителей </w:t>
            </w:r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val="be-BY" w:eastAsia="ru-RU"/>
              </w:rPr>
              <w:t>Р</w:t>
            </w:r>
            <w:proofErr w:type="spell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еспубликанского</w:t>
            </w:r>
            <w:proofErr w:type="spell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семейного сельскохозяйственного </w:t>
            </w:r>
            <w:proofErr w:type="gramStart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>проекта ”Властелин</w:t>
            </w:r>
            <w:proofErr w:type="gramEnd"/>
            <w:r w:rsidRPr="00046B89">
              <w:rPr>
                <w:rFonts w:ascii="Times New Roman" w:eastAsia="SimSun" w:hAnsi="Times New Roman" w:cs="Times New Roman"/>
                <w:spacing w:val="-20"/>
                <w:sz w:val="36"/>
                <w:szCs w:val="36"/>
                <w:lang w:eastAsia="ru-RU"/>
              </w:rPr>
              <w:t xml:space="preserve"> села“</w:t>
            </w:r>
          </w:p>
        </w:tc>
      </w:tr>
    </w:tbl>
    <w:p w:rsidR="00D61E29" w:rsidRPr="00046B89" w:rsidRDefault="00D61E29" w:rsidP="00D61E29">
      <w:pPr>
        <w:spacing w:after="120" w:line="360" w:lineRule="exact"/>
        <w:ind w:left="2340" w:hanging="2340"/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Малая концертная площадка</w:t>
      </w:r>
    </w:p>
    <w:p w:rsidR="00D61E29" w:rsidRPr="00046B89" w:rsidRDefault="00D61E29" w:rsidP="00D61E29">
      <w:pPr>
        <w:spacing w:line="320" w:lineRule="exact"/>
        <w:ind w:left="2340" w:hanging="2340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13.00 – 13.40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Концерт ”Гуляй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, душа народная!” в сопровождении заслуженного коллектива Республики Беларусь оркестра народных инструментов имени народного артиста Беларуси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Л.Л.Иванова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УК ”Могилевская областная филармония”. Солистка Елена Курская (г. Санкт-Петербург, Российская Федерация) </w:t>
      </w:r>
    </w:p>
    <w:p w:rsidR="00D61E29" w:rsidRPr="00046B89" w:rsidRDefault="00D61E29" w:rsidP="00D61E29">
      <w:pPr>
        <w:spacing w:line="320" w:lineRule="exact"/>
        <w:ind w:left="2268" w:hanging="2268"/>
        <w:jc w:val="both"/>
        <w:rPr>
          <w:rFonts w:ascii="Times New Roman" w:eastAsia="SimSun" w:hAnsi="Times New Roman" w:cs="Times New Roman"/>
          <w:i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13.50 – 14.20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Концертная программа Смоленского русского народного оркестра имени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В.П.Дубровского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, Смоленской областной филармонии (Российская Федерация)</w:t>
      </w:r>
    </w:p>
    <w:p w:rsidR="00D61E29" w:rsidRPr="00046B89" w:rsidRDefault="00D61E29" w:rsidP="00D61E29">
      <w:pPr>
        <w:spacing w:line="320" w:lineRule="exact"/>
        <w:ind w:left="2340" w:hanging="2340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15.00 – 15.30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Церемония торжественного открытия республиканского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праздника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Купалье</w:t>
      </w:r>
      <w:proofErr w:type="spellEnd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 (”Александрия собирает друзей“)</w:t>
      </w:r>
    </w:p>
    <w:p w:rsidR="00D61E29" w:rsidRPr="00046B89" w:rsidRDefault="00D61E29" w:rsidP="00D61E29">
      <w:pPr>
        <w:spacing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15.30 – 16.00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>Праздничная концертная программа творческих коллективов Дворца культуры Минского тракторного завода</w:t>
      </w:r>
    </w:p>
    <w:p w:rsidR="00D61E29" w:rsidRPr="00046B89" w:rsidRDefault="00D61E29" w:rsidP="00D61E29">
      <w:pPr>
        <w:spacing w:after="120"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16.30 – 17.00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Демонстрационные полеты группы самолетов ДОСААФ с высадкой парашютиста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>с Государственным флагом Республики Беларусь</w:t>
      </w:r>
    </w:p>
    <w:p w:rsidR="00D61E29" w:rsidRPr="00046B89" w:rsidRDefault="00D61E29" w:rsidP="00D61E29">
      <w:pPr>
        <w:spacing w:after="0" w:line="320" w:lineRule="exact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17.00 – 18.30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  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Концерт ”Союзные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звезды в гостях в Александрии“</w:t>
      </w:r>
    </w:p>
    <w:p w:rsidR="00D61E29" w:rsidRPr="00046B89" w:rsidRDefault="00D61E29" w:rsidP="00D61E29">
      <w:pPr>
        <w:spacing w:line="320" w:lineRule="exact"/>
        <w:ind w:left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с участием российских коллективов и исполнителей (Ибрагим Карасов, победитель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телепроекта ”</w:t>
      </w:r>
      <w:proofErr w:type="spellStart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Фактор.бай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 Иван Дятлов, Елена Курская)</w:t>
      </w:r>
    </w:p>
    <w:p w:rsidR="00D61E29" w:rsidRPr="00046B89" w:rsidRDefault="00D61E29" w:rsidP="00D61E29">
      <w:pPr>
        <w:spacing w:after="120"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18.30 – 18.50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Концертная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программа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Купалле</w:t>
      </w:r>
      <w:proofErr w:type="spellEnd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–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чароўнае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каханне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 xml:space="preserve">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заслуженного коллектива Республики Беларусь ансамбля песни и танца ”Медуница“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>УК ”Могилевская областная филармония“</w:t>
      </w:r>
    </w:p>
    <w:p w:rsidR="00D61E29" w:rsidRPr="00046B89" w:rsidRDefault="00D61E29" w:rsidP="00D61E29">
      <w:pPr>
        <w:spacing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lastRenderedPageBreak/>
        <w:t>18.50 – 19.10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Музыкальный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проект ”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Гонар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 xml:space="preserve"> і Якасць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 в исполнении вокального ансамбля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Весялуха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 УК ”Могилевская областная филармония“</w:t>
      </w:r>
    </w:p>
    <w:p w:rsidR="00D61E29" w:rsidRPr="00046B89" w:rsidRDefault="00D61E29" w:rsidP="00D61E29">
      <w:pPr>
        <w:spacing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19.10 – 19.25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Авторский проект Ольги </w:t>
      </w:r>
      <w:proofErr w:type="spellStart"/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Горничар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”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Зямля</w:t>
      </w:r>
      <w:proofErr w:type="spellEnd"/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 xml:space="preserve"> прыгожых людзей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“</w:t>
      </w:r>
    </w:p>
    <w:p w:rsidR="00D61E29" w:rsidRPr="00046B89" w:rsidRDefault="00D61E29" w:rsidP="00D61E29">
      <w:pPr>
        <w:spacing w:line="32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19.25 – 20.00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>Купальское караоке микс-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шоу ”Старые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песни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>о главном“ с участием артистов Могилевщины</w:t>
      </w:r>
    </w:p>
    <w:p w:rsidR="00D61E29" w:rsidRPr="00046B89" w:rsidRDefault="00D61E29" w:rsidP="00D61E29">
      <w:pPr>
        <w:spacing w:line="320" w:lineRule="exact"/>
        <w:ind w:left="2340" w:hanging="2340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23.45 – 03.00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Молодежная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дискотека ”Купальский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Ярило-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Дэнс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“                с участием радиостанции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”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Душевное радио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 xml:space="preserve">“,         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MC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Andrei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YurchencoF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(Андрей Юрченков) 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br/>
        <w:t>и артистов Могилевской области</w:t>
      </w:r>
    </w:p>
    <w:p w:rsidR="00D61E29" w:rsidRPr="00046B89" w:rsidRDefault="00D61E29" w:rsidP="00D61E29">
      <w:pPr>
        <w:spacing w:after="200" w:line="360" w:lineRule="exact"/>
        <w:jc w:val="both"/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b/>
          <w:spacing w:val="-20"/>
          <w:sz w:val="36"/>
          <w:szCs w:val="36"/>
          <w:lang w:eastAsia="ru-RU"/>
        </w:rPr>
        <w:t>Главная концертная площадка</w:t>
      </w:r>
    </w:p>
    <w:p w:rsidR="00D61E29" w:rsidRPr="00046B89" w:rsidRDefault="00D61E29" w:rsidP="00D61E29">
      <w:pPr>
        <w:spacing w:after="120" w:line="36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21.30 – 23.20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Главный </w:t>
      </w:r>
      <w:proofErr w:type="gram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концерт ”Александрия</w:t>
      </w:r>
      <w:proofErr w:type="gram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 xml:space="preserve"> – любовь с первого взгляда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“</w:t>
      </w:r>
    </w:p>
    <w:p w:rsidR="00D61E29" w:rsidRPr="00046B89" w:rsidRDefault="00D61E29" w:rsidP="00D61E29">
      <w:pPr>
        <w:spacing w:after="120" w:line="360" w:lineRule="exact"/>
        <w:ind w:left="2342" w:hanging="2342"/>
        <w:jc w:val="both"/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</w:pP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23.20 – 23.30</w:t>
      </w:r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ab/>
        <w:t xml:space="preserve">Праздничный фейерверк, зажигание купальского </w:t>
      </w:r>
      <w:proofErr w:type="spellStart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eastAsia="ru-RU"/>
        </w:rPr>
        <w:t>костр</w:t>
      </w:r>
      <w:proofErr w:type="spellEnd"/>
      <w:r w:rsidRPr="00046B89">
        <w:rPr>
          <w:rFonts w:ascii="Times New Roman" w:eastAsia="SimSun" w:hAnsi="Times New Roman" w:cs="Times New Roman"/>
          <w:spacing w:val="-20"/>
          <w:sz w:val="36"/>
          <w:szCs w:val="36"/>
          <w:lang w:val="be-BY" w:eastAsia="ru-RU"/>
        </w:rPr>
        <w:t>а</w:t>
      </w:r>
    </w:p>
    <w:p w:rsidR="00D61E29" w:rsidRDefault="00D61E29" w:rsidP="00D61E29">
      <w:bookmarkStart w:id="3" w:name="_GoBack"/>
      <w:bookmarkEnd w:id="3"/>
    </w:p>
    <w:p w:rsidR="00D9225F" w:rsidRDefault="00D9225F"/>
    <w:sectPr w:rsidR="00D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29"/>
    <w:rsid w:val="00D61E29"/>
    <w:rsid w:val="00D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30BE"/>
  <w15:chartTrackingRefBased/>
  <w15:docId w15:val="{76794646-B388-462A-ACC9-6BFE87A7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2026-07-09T14:06:00Z</dcterms:created>
  <dcterms:modified xsi:type="dcterms:W3CDTF">2026-07-09T14:07:00Z</dcterms:modified>
</cp:coreProperties>
</file>