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874" w:rsidRPr="007B7874" w:rsidRDefault="007B7874" w:rsidP="007B78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ПРИКАЗ ГОСУДАРСТВЕННОГО КОМИТЕТА ПО ИМУЩЕСТВУ РЕСПУБЛИКИ БЕЛАРУСЬ</w:t>
      </w:r>
    </w:p>
    <w:p w:rsidR="007B7874" w:rsidRPr="007B7874" w:rsidRDefault="007B7874" w:rsidP="007B78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февраля 2014 г. № 60-1</w:t>
      </w:r>
    </w:p>
    <w:p w:rsidR="007B7874" w:rsidRPr="007B7874" w:rsidRDefault="007B7874" w:rsidP="007B7874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7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Методических рекомендаций</w:t>
      </w:r>
    </w:p>
    <w:p w:rsidR="007B7874" w:rsidRPr="007B7874" w:rsidRDefault="007B7874" w:rsidP="007B7874">
      <w:pPr>
        <w:spacing w:after="0" w:line="240" w:lineRule="auto"/>
        <w:ind w:left="102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и дополнения:</w:t>
      </w:r>
    </w:p>
    <w:p w:rsidR="007B7874" w:rsidRPr="007B7874" w:rsidRDefault="007B7874" w:rsidP="007B7874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Государственного комитета по имуществу Республики Беларусь от 30 октября 2015 г. № 235 &lt;W615o0235gki&gt;;</w:t>
      </w:r>
    </w:p>
    <w:p w:rsidR="007B7874" w:rsidRPr="007B7874" w:rsidRDefault="007B7874" w:rsidP="007B7874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Государственного комитета по имуществу Республики Беларусь от 3 июня 2022 г. № 117 &lt;W622o0117gki&gt;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пункта 3 Положения о Государственном комитете по имуществу Республики Беларусь, утвержденного постановлением Совета Министров Республики Беларусь от 29 июля 2006 г. № 958 «Вопросы Государственного комитета по имуществу Республики Беларусь», в соответствии с подпунктом 2.2 Плана мер по реализации постановления коллегии Комитета государственного контроля Республики Беларусь от 23 декабря 2013 г. № 15-1 и совершенствованию управления и распоряжения государственным имуществом</w:t>
      </w:r>
      <w:proofErr w:type="gramEnd"/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утвержденного заместителем Премьер-министра Республики Беларусь Прокоповичем П.П. от 28 февраля 2014 г. № 11/111-2, 307-58, и постановлением коллегии Государственного комитета по имуществу Республики Беларусь от 30 января 2014 г. № 2-2</w:t>
      </w:r>
    </w:p>
    <w:p w:rsidR="007B7874" w:rsidRPr="007B7874" w:rsidRDefault="007B7874" w:rsidP="007B78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прилагаемые Методические рекомендации по осуществлению приватизации принадлежащих Республике Беларусь акций, одобренные 30 января 2014 г. коллегией Государственного комитета по имуществу Республики Беларусь.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2"/>
        <w:gridCol w:w="9728"/>
      </w:tblGrid>
      <w:tr w:rsidR="007B7874" w:rsidRPr="007B7874" w:rsidTr="007B7874">
        <w:tc>
          <w:tcPr>
            <w:tcW w:w="153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Первый заместитель Председателя</w:t>
            </w:r>
          </w:p>
        </w:tc>
        <w:tc>
          <w:tcPr>
            <w:tcW w:w="12551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B7874" w:rsidRPr="007B7874" w:rsidRDefault="007B7874" w:rsidP="007B7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8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С.А.Пятков</w:t>
            </w:r>
            <w:proofErr w:type="spellEnd"/>
          </w:p>
        </w:tc>
      </w:tr>
    </w:tbl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7874" w:rsidRPr="007B7874" w:rsidRDefault="007B7874" w:rsidP="007B7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7874" w:rsidRDefault="007B787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B78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9"/>
        <w:gridCol w:w="9261"/>
      </w:tblGrid>
      <w:tr w:rsidR="007B7874" w:rsidRPr="007B7874" w:rsidTr="007B7874">
        <w:tc>
          <w:tcPr>
            <w:tcW w:w="1233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26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lang w:eastAsia="ru-RU"/>
              </w:rPr>
              <w:t>УТВЕРЖДЕНО</w:t>
            </w:r>
          </w:p>
          <w:p w:rsidR="007B7874" w:rsidRPr="007B7874" w:rsidRDefault="007B7874" w:rsidP="007B7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lang w:eastAsia="ru-RU"/>
              </w:rPr>
              <w:t>Приказ Государственного</w:t>
            </w:r>
            <w:r w:rsidRPr="007B7874">
              <w:rPr>
                <w:rFonts w:ascii="Times New Roman" w:eastAsia="Times New Roman" w:hAnsi="Times New Roman" w:cs="Times New Roman"/>
                <w:lang w:eastAsia="ru-RU"/>
              </w:rPr>
              <w:br/>
              <w:t>комитета по имуществу</w:t>
            </w:r>
            <w:r w:rsidRPr="007B7874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B7874">
              <w:rPr>
                <w:rFonts w:ascii="Times New Roman" w:eastAsia="Times New Roman" w:hAnsi="Times New Roman" w:cs="Times New Roman"/>
                <w:lang w:eastAsia="ru-RU"/>
              </w:rPr>
              <w:br/>
              <w:t>28.02.2014 № 60-1</w:t>
            </w:r>
            <w:r w:rsidRPr="007B7874">
              <w:rPr>
                <w:rFonts w:ascii="Times New Roman" w:eastAsia="Times New Roman" w:hAnsi="Times New Roman" w:cs="Times New Roman"/>
                <w:lang w:eastAsia="ru-RU"/>
              </w:rPr>
              <w:br/>
              <w:t>(в редакции приказа</w:t>
            </w:r>
            <w:r w:rsidRPr="007B7874">
              <w:rPr>
                <w:rFonts w:ascii="Times New Roman" w:eastAsia="Times New Roman" w:hAnsi="Times New Roman" w:cs="Times New Roman"/>
                <w:lang w:eastAsia="ru-RU"/>
              </w:rPr>
              <w:br/>
              <w:t>Государственного комитета</w:t>
            </w:r>
            <w:r w:rsidRPr="007B7874">
              <w:rPr>
                <w:rFonts w:ascii="Times New Roman" w:eastAsia="Times New Roman" w:hAnsi="Times New Roman" w:cs="Times New Roman"/>
                <w:lang w:eastAsia="ru-RU"/>
              </w:rPr>
              <w:br/>
              <w:t>по имуществу</w:t>
            </w:r>
            <w:r w:rsidRPr="007B7874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7B7874">
              <w:rPr>
                <w:rFonts w:ascii="Times New Roman" w:eastAsia="Times New Roman" w:hAnsi="Times New Roman" w:cs="Times New Roman"/>
                <w:lang w:eastAsia="ru-RU"/>
              </w:rPr>
              <w:br/>
              <w:t>03.06.2022 № 117)</w:t>
            </w:r>
          </w:p>
        </w:tc>
      </w:tr>
    </w:tbl>
    <w:p w:rsidR="007B7874" w:rsidRPr="007B7874" w:rsidRDefault="007B7874" w:rsidP="007B7874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РЕКОМЕНДАЦИИ</w:t>
      </w:r>
      <w:r w:rsidRPr="007B7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осуществлению приватизации принадлежащих Республике Беларусь акций</w:t>
      </w:r>
    </w:p>
    <w:tbl>
      <w:tblPr>
        <w:tblW w:w="1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19"/>
        <w:gridCol w:w="4119"/>
        <w:gridCol w:w="2723"/>
        <w:gridCol w:w="5103"/>
        <w:gridCol w:w="2693"/>
      </w:tblGrid>
      <w:tr w:rsidR="007B7874" w:rsidRPr="007B7874" w:rsidTr="007B7874">
        <w:trPr>
          <w:trHeight w:val="20"/>
        </w:trPr>
        <w:tc>
          <w:tcPr>
            <w:tcW w:w="81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</w:t>
            </w: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и порядок исполнения мероприятия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 исполнители</w:t>
            </w:r>
          </w:p>
        </w:tc>
      </w:tr>
      <w:tr w:rsidR="007B7874" w:rsidRPr="007B7874" w:rsidTr="007B7874">
        <w:trPr>
          <w:trHeight w:val="20"/>
        </w:trPr>
        <w:tc>
          <w:tcPr>
            <w:tcW w:w="1545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Глава 1. По предложениям органов, осуществляющих владельческий надзор</w:t>
            </w:r>
          </w:p>
        </w:tc>
      </w:tr>
      <w:tr w:rsidR="007B7874" w:rsidRPr="007B7874" w:rsidTr="007B7874">
        <w:trPr>
          <w:trHeight w:val="20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в Госкомимущество информационных меморандумов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 апреля ежегодно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Представление </w:t>
            </w:r>
            <w:proofErr w:type="gramStart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Госкомимущество информационных меморандумов в отношении акционерных обществ с долей Республики Беларусь в уставных фондах по форме</w:t>
            </w:r>
            <w:proofErr w:type="gramEnd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согласно приложению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органы, осуществляющие владельческий надзор</w:t>
            </w:r>
          </w:p>
        </w:tc>
      </w:tr>
      <w:tr w:rsidR="007B7874" w:rsidRPr="007B7874" w:rsidTr="007B7874">
        <w:trPr>
          <w:trHeight w:val="20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и представление в Госкомимущество предложений о продаже принадлежащих Республике Беларусь акций акционерных обществ на очередной календарный год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сентября ежегодно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подготовке органами, осуществляющими владельческий надзор, предложений о продаже принадлежащих Республике Беларусь акций (далее – акции) на очередной календарный год (далее – предложения), в первую очередь, определяются акционерные общества: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долей государства в уставном фонде менее 25 процентов;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имеющие убытки по результатам хозяйственной деятельности за последние два календарных года, в том числе неплатежеспособность которых за этот период имеет либо приобретает устойчивый характер;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  <w:proofErr w:type="gramEnd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которых в течение последних трех лет прослеживается тенденция к ухудшению финансового положения;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нуждающиеся в привлечении средств инвестора для модернизации действующего и (или) создания нового </w:t>
            </w: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производства;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нуждающиеся в стратегических инвесторах, имеющих собственные источники сырья, технологии и (или) другие активы, необходимые для производственной деятельности обществ.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представлении в Госкомимущество предложений в отношении каждого общества, акции которого предлагаются к продаже, направляются: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целесообразности продажи акций с информацией о потенциальных инвесторах и их конкретных предложениях по участию в приватизации (при наличии инвесторов, заинтересованных в покупке акций);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общего собрания коллектива работников (мнение коллектива работников относительно продажи акций), подписанный работниками либо руководителем акционерного общества.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Примечание.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Собрание коллектива работников может проводиться в разрезе отдельных цехов, рабочих смен, филиалов. По результатам собраний трудового коллектива, проведенных в разрезе отдельных цехов, рабочих смен, филиалов, оформляются соответствующие протоколы с последующим их представлением руководителю предприятия для обеспечения </w:t>
            </w:r>
            <w:proofErr w:type="gramStart"/>
            <w:r w:rsidRPr="007B78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оформления общего протокола собрания коллектива работников</w:t>
            </w:r>
            <w:proofErr w:type="gramEnd"/>
            <w:r w:rsidRPr="007B78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по предприятию.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протоколе собрания коллектива работников должна быть указана общая численность работников предприятия, количество работников, присутствовавших на собрании (собраниях), результаты голосования с указанием количества работников, проголосовавших соответственно «за», «против», «воздержался».</w:t>
            </w:r>
          </w:p>
          <w:p w:rsidR="007B7874" w:rsidRPr="007B7874" w:rsidRDefault="007B7874" w:rsidP="007B7874">
            <w:pPr>
              <w:spacing w:after="0" w:line="20" w:lineRule="atLeas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Собрание коллектива работников считается правомочным при участии в нем более 50 процентов работников от общей численности работников предприятия. Решение коллектива работников предприятия считается принятым, если за поставленный на голосование вопрос проголосовали более 50 процентов присутствовавших на собрании.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</w:t>
            </w:r>
            <w:proofErr w:type="gramEnd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рганы, осуществляющие владельческий надзор</w:t>
            </w:r>
          </w:p>
        </w:tc>
      </w:tr>
      <w:tr w:rsidR="007B7874" w:rsidRPr="007B7874" w:rsidTr="007B7874">
        <w:trPr>
          <w:trHeight w:val="20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перечня открытых акционерных обществ, акции которых предлагаются для продажи в очередном календарном году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 октября ежегодно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предложений органов, осуществляющих владельческий надзор, с областными исполнительными комитетами (Минским горисполкомом), на территории которых находятся общества.</w:t>
            </w:r>
          </w:p>
          <w:p w:rsidR="007B7874" w:rsidRPr="007B7874" w:rsidRDefault="007B7874" w:rsidP="007B7874">
            <w:pPr>
              <w:spacing w:after="0" w:line="20" w:lineRule="atLeas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на основании согласованных предложений перечня открытых акционерных обществ, акции которых предлагаются для продажи в очередном календарном году (далее – перечень)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Госкомимущество, облисполкомы (Минский горисполком)</w:t>
            </w:r>
          </w:p>
        </w:tc>
      </w:tr>
      <w:tr w:rsidR="007B7874" w:rsidRPr="007B7874" w:rsidTr="007B7874">
        <w:trPr>
          <w:trHeight w:val="20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Представление в Госкомимущество предложений о </w:t>
            </w:r>
            <w:proofErr w:type="gramStart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размерах</w:t>
            </w:r>
            <w:proofErr w:type="gramEnd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предлагаемых для продажи пакетов акций, способах и условиях их продажи с обоснованием целесообразности продажи акций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декабря ежегодно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подготовке предложений размер пакета акций для продажи определяется исходя из необходимости сохранения за государством </w:t>
            </w:r>
            <w:proofErr w:type="gramStart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деятельностью общества и возможности влияния на принятие управленческих решений.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продаже пакета акций в размере более 50 процентов уставного фонда устанавливается, как правило, способ продажи – конкурс, в размере менее 50 процентов – как правило, аукцион.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Условиями продажи акций могут быть: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инвестиций в развитие (модернизацию) акционерных обществ с указанием объемов инвестиций, формы, порядка и сроков их вложения, основных направлений целевого использования и достижения соответствующего экономического эффекта </w:t>
            </w:r>
            <w:r w:rsidRPr="007B78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(увеличение объемов производства, рентабельности производства, валютных и налоговых поступлений в бюджет и прочее)</w:t>
            </w: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в течение определенного срока рабочих мест и производственной деятельности акционерных обществ с возможностью ее перепрофилирования с согласия органов, осуществляющих (осуществлявших) владельческий надзор в этих обществах, и Госкомимущества;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мер по обеспечению трудоустройства работников в случае экономически обоснованной необходимости сокращения рабочих мест в результате модернизации производства, оптимизации кадровой политики*;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заработной платы работников акционерных обществ*;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социальных гарантий работникам, предусмотренных в действующих на дату продажи акций коллективных договорах*;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условия, исходя из интересов акционерного общества, соответствующей отрасли экономики республики и региона по месту нахождения акционерного общества (например, могут устанавливаться условия по обеспечению инвесторами акционерных обществ необходимым сырьем за счет собственных источников, расширению рынков сбыта, в том числе и за счет собственной сбытовой (логистической) сети, предоставлению необходимых технологий, иных активов, другие условия).</w:t>
            </w:r>
            <w:proofErr w:type="gramEnd"/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*Условия не устанавливаются в случае, если в результате продажи акций в государственной собственности сохраняется пакет акций, позволяющий государству влиять на принятие обществом решений.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обосновании целесообразности продажи акций требуется отразить: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финансово-экономического состояния общества за последние три календарных года и его текущее финансово-экономическое состояние; при имеющейся тенденции ухудшения этого состояния – причины ухудшения; долю общества на товарном рынке, рынке оказываемых работ, услуг; значимость предприятия для отрасли, региона; состояние основных фондов; потребность в привлечении инвестиций, в том числе на модернизацию производства; запланированные этапы модернизации с отражением объемов, сроков, источников их поэтапного финансирования; ожидаемый экономический эффект в результате целевого освоения обществом привлекаемых средств инвестора, включая увеличение валютных и налоговых поступлений и др.;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аргументированную позицию в отношении </w:t>
            </w:r>
            <w:proofErr w:type="gramStart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целесообразности сохранения определенного уровня участия государства</w:t>
            </w:r>
            <w:proofErr w:type="gramEnd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управлении обществом либо нецелесообразности сохранения такого участия;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установлении в условиях продажи объема привлекаемых средств инвестора, недостаточного для проведения полной модернизации производства, необходимо привести расчеты, подтверждающие, что целевое освоение средств инвестора повысит рентабельность производственной деятельности общества </w:t>
            </w: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обеспечит возможность завершения обществом модернизации за счет собственных средств;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необходимости сокращения численности работников в результате модернизации производства, оптимизации кадровой политики (например, сокращение управленческого персонала) обоснование такой необходимости с обязательным установлением в условиях продажи условия по принятию покупателями акций мер по обеспечению трудоустройства работников.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Примечание.</w:t>
            </w:r>
          </w:p>
          <w:p w:rsidR="007B7874" w:rsidRPr="007B7874" w:rsidRDefault="007B7874" w:rsidP="007B7874">
            <w:pPr>
              <w:spacing w:after="0" w:line="20" w:lineRule="atLeas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Порядок подготовки условий продажи акций и обоснования предложений о продаже акций рекомендуется применять также в отношении акций, ранее принадлежавших Республике Беларусь или административно-территориальным единицам и внесенных в уставный фонд управляющей компании холдинга с долей государства в уставном фонде 50 и более процентов.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органы, осуществляющие владельческий надзор</w:t>
            </w:r>
          </w:p>
        </w:tc>
      </w:tr>
      <w:tr w:rsidR="007B7874" w:rsidRPr="007B7874" w:rsidTr="007B7874">
        <w:trPr>
          <w:trHeight w:val="20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Одобрение перечня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января ежегодно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Одобрение на коллегии Госкомимущества перечня с предложениями о </w:t>
            </w:r>
            <w:proofErr w:type="gramStart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размерах</w:t>
            </w:r>
            <w:proofErr w:type="gramEnd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предлагаемых для продажи пакетов акций, способах и условиях их продажи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Госкомимущество</w:t>
            </w:r>
          </w:p>
        </w:tc>
      </w:tr>
      <w:tr w:rsidR="007B7874" w:rsidRPr="007B7874" w:rsidTr="007B7874">
        <w:trPr>
          <w:trHeight w:val="20"/>
        </w:trPr>
        <w:tc>
          <w:tcPr>
            <w:tcW w:w="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по поиску инвесторов и продаже акций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февраля ежегодно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на официальных сайтах Госкомимущества и облисполкомов (Минского горисполкома) в глобальной компьютерной сети Интернет одобренного на коллегии Госкомимущества перечня с указанием размеров предлагаемых для продажи пакетов акций, способов и условий их продажи, а также формы заявления потенциального инвестора, заинтересованного в покупке акций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Госкомимущество, облисполкомы (Минский горисполком)</w:t>
            </w:r>
          </w:p>
        </w:tc>
      </w:tr>
      <w:tr w:rsidR="007B7874" w:rsidRPr="007B7874" w:rsidTr="007B787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74" w:rsidRPr="007B7874" w:rsidRDefault="007B7874" w:rsidP="007B7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74" w:rsidRPr="007B7874" w:rsidRDefault="007B7874" w:rsidP="007B7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апреля ежегодно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в Госкомимущество бухгалтерских балансов акционерных обществ и расчетов стоимости чистых активов на 1 января текущего года для определения Госкомимуществом балансовой стоимости предлагаемых для продажи акций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органы, осуществляющие владельческий надзор, Госкомимущество</w:t>
            </w:r>
          </w:p>
        </w:tc>
      </w:tr>
      <w:tr w:rsidR="007B7874" w:rsidRPr="007B7874" w:rsidTr="007B787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74" w:rsidRPr="007B7874" w:rsidRDefault="007B7874" w:rsidP="007B7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74" w:rsidRPr="007B7874" w:rsidRDefault="007B7874" w:rsidP="007B7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5 рабочих дней со дня обращения потенциального инвестора в адрес органов, осуществляющих владельческий надзор, </w:t>
            </w: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облисполкомов (Минского горисполкома)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Информирование Госкомимущества о заинтересованности потенциального инвестора в приобретении акций с направлением его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органы, осуществляющие владельческий надзор, облисполкомы (Минский горисполком)</w:t>
            </w:r>
          </w:p>
        </w:tc>
      </w:tr>
      <w:tr w:rsidR="007B7874" w:rsidRPr="007B7874" w:rsidTr="007B7874">
        <w:trPr>
          <w:trHeight w:val="20"/>
        </w:trPr>
        <w:tc>
          <w:tcPr>
            <w:tcW w:w="1545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Глава 2. По предложениям потенциального инвестора</w:t>
            </w:r>
          </w:p>
        </w:tc>
      </w:tr>
      <w:tr w:rsidR="007B7874" w:rsidRPr="007B7874" w:rsidTr="007B7874">
        <w:trPr>
          <w:trHeight w:val="20"/>
        </w:trPr>
        <w:tc>
          <w:tcPr>
            <w:tcW w:w="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по рассмотрению предложений инвестора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 (при наличии заявлений потенциальных инвесторов)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заседания созданной приказом Государственного комитета по имуществу Республики Беларусь от 30 сентября 2019 г. № 198 комиссии по рассмотрению заявлений потенциальных инвесторов с участием (при необходимости) представителей инвесторов, органов, осуществляющих владельческий надзор, руководителей акционерных обществ, облисполкомов (Минского горисполкома)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Госкомимущество</w:t>
            </w:r>
          </w:p>
        </w:tc>
      </w:tr>
      <w:tr w:rsidR="007B7874" w:rsidRPr="007B7874" w:rsidTr="007B787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74" w:rsidRPr="007B7874" w:rsidRDefault="007B7874" w:rsidP="007B7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74" w:rsidRPr="007B7874" w:rsidRDefault="007B7874" w:rsidP="007B7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возможности посещения потенциальными инвесторами обществ и ознакомление их с информацией, не составляющей коммерческую тайну.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Примечание.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Информация, составляющая коммерческую тайну, может быть предоставлена инвесторам в установленном законодательством порядке.</w:t>
            </w:r>
          </w:p>
          <w:p w:rsidR="007B7874" w:rsidRPr="007B7874" w:rsidRDefault="007B7874" w:rsidP="007B7874">
            <w:pPr>
              <w:spacing w:after="0" w:line="20" w:lineRule="atLeas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в установленном законодательством порядке с организациями, осуществляющими оценочную деятельность, договоров на проведение оценки акций за счет средств акционерных обществ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акционерных обществ совместно с органами, осуществляющими владельческий надзор</w:t>
            </w:r>
          </w:p>
        </w:tc>
      </w:tr>
      <w:tr w:rsidR="007B7874" w:rsidRPr="007B7874" w:rsidTr="007B787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74" w:rsidRPr="007B7874" w:rsidRDefault="007B7874" w:rsidP="007B7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74" w:rsidRPr="007B7874" w:rsidRDefault="007B7874" w:rsidP="007B7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ind w:firstLine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семинаров, информационных форумов, переговоров с потенциальными инвесторами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Госкомимущество, органы, осуществляющие владельческий надзор, облисполкомы (Минский горисполком), ГУ «Национальное агентство инвестиций и приватизации»</w:t>
            </w:r>
          </w:p>
        </w:tc>
      </w:tr>
      <w:tr w:rsidR="007B7874" w:rsidRPr="007B7874" w:rsidTr="007B7874">
        <w:trPr>
          <w:trHeight w:val="20"/>
        </w:trPr>
        <w:tc>
          <w:tcPr>
            <w:tcW w:w="1545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Глава 3. Подготовка решения о приватизации</w:t>
            </w:r>
          </w:p>
        </w:tc>
      </w:tr>
      <w:tr w:rsidR="007B7874" w:rsidRPr="007B7874" w:rsidTr="007B7874">
        <w:trPr>
          <w:trHeight w:val="20"/>
        </w:trPr>
        <w:tc>
          <w:tcPr>
            <w:tcW w:w="81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проекта решения Главы государства о продаже акций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подготовки и внесение в установленном порядке в Совет Министров Республики Беларусь проектов решений Главы государства о продаже акций.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целях </w:t>
            </w:r>
            <w:proofErr w:type="gramStart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подготовки проекта решения Главы государства</w:t>
            </w:r>
            <w:proofErr w:type="gramEnd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Госкомимущество кроме документов, указанных в пункте 2 методических рекомендаций, также предоставляются: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заверенные копии устава (с актуальными изменениями) и свидетельства о государственной регистрации общества, </w:t>
            </w: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акции которого предлагаются для продажи;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бухгалтерский баланс общества, утвержденный в соответствии с уставом, и расчет стоимости чистых активов на 1 января текущего года;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общем количестве акционеров, в том числе долях, приходящихся на юридических и физических лиц;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заключения о независимой оценке рыночной стоимости акций (в случае проведения такой оценки за счет средств общества);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находящихся в собственности общества объектах недвижимого имущества, земельных участках и их кадастровой стоимости; о коэффициентах платежеспособности (коэффициенты текущей ликвидности, обеспеченности собственными оборотными средствами и обеспеченности финансовых обязательств активами) и их нормативных значениях;</w:t>
            </w:r>
            <w:proofErr w:type="gramEnd"/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бизнес-планы развития (в случае наличия бизнес-планы инвестиционных проектов) акционерных обществ, в установленном порядке утвержденные и согласованные органами, осуществляющими владельческий надзор;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иная информация, расчеты.</w:t>
            </w:r>
          </w:p>
          <w:p w:rsidR="007B7874" w:rsidRPr="007B7874" w:rsidRDefault="007B7874" w:rsidP="007B787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Примечание.</w:t>
            </w:r>
          </w:p>
          <w:p w:rsidR="007B7874" w:rsidRPr="007B7874" w:rsidRDefault="007B7874" w:rsidP="007B7874">
            <w:pPr>
              <w:spacing w:after="0" w:line="20" w:lineRule="atLeas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Для целей настоящих Методических рекомендаций под объектами недвижимого имущества понимаются капитальные строения (здания, сооружения), изолированные помещения и </w:t>
            </w:r>
            <w:proofErr w:type="spellStart"/>
            <w:r w:rsidRPr="007B78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машино</w:t>
            </w:r>
            <w:proofErr w:type="spellEnd"/>
            <w:r w:rsidRPr="007B78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-места.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Госкомимущество, органы, осуществляющие владельческий надзор, руководители акционерных обществ</w:t>
            </w:r>
          </w:p>
        </w:tc>
      </w:tr>
    </w:tbl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7B7874" w:rsidRPr="007B7874" w:rsidRDefault="007B7874" w:rsidP="007B7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7874" w:rsidRDefault="007B787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B7874" w:rsidSect="007B787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1"/>
        <w:gridCol w:w="3113"/>
      </w:tblGrid>
      <w:tr w:rsidR="007B7874" w:rsidRPr="007B7874" w:rsidTr="007B7874">
        <w:tc>
          <w:tcPr>
            <w:tcW w:w="624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lang w:eastAsia="ru-RU"/>
              </w:rPr>
              <w:t>Приложение</w:t>
            </w:r>
          </w:p>
          <w:p w:rsidR="007B7874" w:rsidRPr="007B7874" w:rsidRDefault="007B7874" w:rsidP="007B7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lang w:eastAsia="ru-RU"/>
              </w:rPr>
              <w:t>к Методическим рекомендациям</w:t>
            </w:r>
            <w:r w:rsidRPr="007B7874">
              <w:rPr>
                <w:rFonts w:ascii="Times New Roman" w:eastAsia="Times New Roman" w:hAnsi="Times New Roman" w:cs="Times New Roman"/>
                <w:lang w:eastAsia="ru-RU"/>
              </w:rPr>
              <w:br/>
              <w:t>по осуществлению</w:t>
            </w:r>
            <w:r w:rsidRPr="007B787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приватизации </w:t>
            </w:r>
            <w:proofErr w:type="gramStart"/>
            <w:r w:rsidRPr="007B7874">
              <w:rPr>
                <w:rFonts w:ascii="Times New Roman" w:eastAsia="Times New Roman" w:hAnsi="Times New Roman" w:cs="Times New Roman"/>
                <w:lang w:eastAsia="ru-RU"/>
              </w:rPr>
              <w:t>принадлежащих</w:t>
            </w:r>
            <w:proofErr w:type="gramEnd"/>
            <w:r w:rsidRPr="007B7874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Республике Беларусь</w:t>
            </w:r>
          </w:p>
        </w:tc>
      </w:tr>
    </w:tbl>
    <w:p w:rsidR="007B7874" w:rsidRPr="007B7874" w:rsidRDefault="007B7874" w:rsidP="007B7874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Информационный меморандум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819"/>
        <w:gridCol w:w="2133"/>
        <w:gridCol w:w="5402"/>
      </w:tblGrid>
      <w:tr w:rsidR="007B7874" w:rsidRPr="007B7874" w:rsidTr="007B7874">
        <w:trPr>
          <w:trHeight w:val="20"/>
        </w:trPr>
        <w:tc>
          <w:tcPr>
            <w:tcW w:w="9313" w:type="dxa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Полное и краткое наименование общества</w:t>
            </w:r>
          </w:p>
        </w:tc>
      </w:tr>
      <w:tr w:rsidR="007B7874" w:rsidRPr="007B7874" w:rsidTr="007B7874">
        <w:trPr>
          <w:trHeight w:val="20"/>
        </w:trPr>
        <w:tc>
          <w:tcPr>
            <w:tcW w:w="1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</w:t>
            </w: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B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(место нахождения)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7874" w:rsidRPr="007B7874" w:rsidTr="007B7874">
        <w:trPr>
          <w:trHeight w:val="20"/>
        </w:trPr>
        <w:tc>
          <w:tcPr>
            <w:tcW w:w="1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Сайт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www</w:t>
            </w:r>
            <w:proofErr w:type="spellEnd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B7874" w:rsidRPr="007B7874" w:rsidTr="007B7874">
        <w:trPr>
          <w:trHeight w:val="20"/>
        </w:trPr>
        <w:tc>
          <w:tcPr>
            <w:tcW w:w="39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 государственной регистрации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зарегистрировано решением ___ от __ № __ в Едином государственном регистре юридических лиц и индивидуальных предпринимателей </w:t>
            </w:r>
            <w:proofErr w:type="gramStart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proofErr w:type="gramEnd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 ___.</w:t>
            </w:r>
          </w:p>
        </w:tc>
      </w:tr>
      <w:tr w:rsidR="007B7874" w:rsidRPr="007B7874" w:rsidTr="007B7874">
        <w:trPr>
          <w:trHeight w:val="20"/>
        </w:trPr>
        <w:tc>
          <w:tcPr>
            <w:tcW w:w="3935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руководстве организации, контактные телефоны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 Общая информация об организации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История создания предприятия </w:t>
      </w:r>
      <w:r w:rsidRPr="007B78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(кратко)</w:t>
      </w: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Основной вид деятельности </w:t>
      </w:r>
      <w:r w:rsidRPr="007B78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(вид деятельности, от которого предприятие получает основной объем выручки, доля данного вида деятельности в общем объеме выручки, </w:t>
      </w:r>
      <w:proofErr w:type="gramStart"/>
      <w:r w:rsidRPr="007B78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7B78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%)</w:t>
      </w: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Прочие виды деятельности, осуществляемые предприятием;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Мощности предприятия, занимаемая доля рынка;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Преимущества предприятия </w:t>
      </w:r>
      <w:r w:rsidRPr="007B78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(например, выгодное место расположения, наличие сырьевой базы, наличие товаропроводящей сети, собственного автопарка и др.)</w:t>
      </w: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Наличие лицензий, патентов, сертификатов ISO.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Финансовые показатели хозяйственной деятельности организации, тыс. руб.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52"/>
        <w:gridCol w:w="1167"/>
        <w:gridCol w:w="1167"/>
        <w:gridCol w:w="1168"/>
      </w:tblGrid>
      <w:tr w:rsidR="007B7874" w:rsidRPr="007B7874" w:rsidTr="007B7874">
        <w:trPr>
          <w:trHeight w:val="20"/>
        </w:trPr>
        <w:tc>
          <w:tcPr>
            <w:tcW w:w="577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20__г.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20__г.</w:t>
            </w: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20__г.</w:t>
            </w:r>
          </w:p>
        </w:tc>
      </w:tr>
      <w:tr w:rsidR="007B7874" w:rsidRPr="007B7874" w:rsidTr="007B7874">
        <w:trPr>
          <w:trHeight w:val="20"/>
        </w:trPr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чистых активов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7874" w:rsidRPr="007B7874" w:rsidTr="007B7874">
        <w:trPr>
          <w:trHeight w:val="20"/>
        </w:trPr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Выручка от реализации продукции, работ, услуг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7874" w:rsidRPr="007B7874" w:rsidTr="007B7874">
        <w:trPr>
          <w:trHeight w:val="20"/>
        </w:trPr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всего (стр. 090 Отчета о прибылях и убытках)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7874" w:rsidRPr="007B7874" w:rsidTr="007B7874">
        <w:trPr>
          <w:trHeight w:val="20"/>
        </w:trPr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от реализации продукции, работ, услуг (стр. 060 Отчета о прибылях и убытках)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7874" w:rsidRPr="007B7874" w:rsidTr="007B7874">
        <w:trPr>
          <w:trHeight w:val="20"/>
        </w:trPr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чистая (стр. 210 Отчета о прибылях и убытках)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7874" w:rsidRPr="007B7874" w:rsidTr="007B7874">
        <w:trPr>
          <w:trHeight w:val="20"/>
        </w:trPr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Рентабельность реализованной продукции, работ, услуг, 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7874" w:rsidRPr="007B7874" w:rsidTr="007B7874">
        <w:trPr>
          <w:trHeight w:val="20"/>
        </w:trPr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Дебиторская задолженность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7874" w:rsidRPr="007B7874" w:rsidTr="007B7874">
        <w:trPr>
          <w:trHeight w:val="20"/>
        </w:trPr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Кредиторская задолженность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7874" w:rsidRPr="007B7874" w:rsidTr="007B7874">
        <w:trPr>
          <w:trHeight w:val="20"/>
        </w:trPr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 на акции, принадлежащие Республике Беларусь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7874" w:rsidRPr="007B7874" w:rsidTr="007B7874">
        <w:trPr>
          <w:trHeight w:val="20"/>
        </w:trPr>
        <w:tc>
          <w:tcPr>
            <w:tcW w:w="577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Среднесписочная численность работающих, чел.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Укрупненная номенклатура производимой продукции, работ, оказываемых услуг </w:t>
      </w:r>
      <w:r w:rsidRPr="007B78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(показать не более 10 видов)</w:t>
      </w: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выпускаемой продукции, производимых работах, оказываемых услугах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682"/>
        <w:gridCol w:w="2685"/>
        <w:gridCol w:w="1311"/>
        <w:gridCol w:w="1311"/>
        <w:gridCol w:w="1365"/>
      </w:tblGrid>
      <w:tr w:rsidR="007B7874" w:rsidRPr="007B7874" w:rsidTr="007B7874">
        <w:trPr>
          <w:trHeight w:val="20"/>
        </w:trPr>
        <w:tc>
          <w:tcPr>
            <w:tcW w:w="2656" w:type="dxa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Продукция, работы, услуги (по видам)</w:t>
            </w:r>
          </w:p>
        </w:tc>
        <w:tc>
          <w:tcPr>
            <w:tcW w:w="26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Объем, единиц</w:t>
            </w:r>
          </w:p>
        </w:tc>
        <w:tc>
          <w:tcPr>
            <w:tcW w:w="3947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</w:tr>
      <w:tr w:rsidR="007B7874" w:rsidRPr="007B7874" w:rsidTr="007B7874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74" w:rsidRPr="007B7874" w:rsidRDefault="007B7874" w:rsidP="007B7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74" w:rsidRPr="007B7874" w:rsidRDefault="007B7874" w:rsidP="007B7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</w:t>
            </w:r>
          </w:p>
        </w:tc>
      </w:tr>
      <w:tr w:rsidR="007B7874" w:rsidRPr="007B7874" w:rsidTr="007B7874">
        <w:trPr>
          <w:trHeight w:val="20"/>
        </w:trPr>
        <w:tc>
          <w:tcPr>
            <w:tcW w:w="265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 </w:t>
      </w:r>
      <w:proofErr w:type="gramStart"/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Реализованные за 3 последних года и реализуемые в настоящее время инвестиционные проекты с указанием их стоимости, объемов освоенных инвестиций, сведений о внедренных новых технологиях, оборудовании, увеличении объемов производства, расширении ассортимента и т.д., обеспечиваемых внедрением новых технологий и оборудования.</w:t>
      </w:r>
      <w:proofErr w:type="gramEnd"/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к реализации инвестиционные проекты</w:t>
      </w: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B78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проектов, общая стоимость каждого, источники финансирования, ожидаемый эффект)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 Структура реализации работ (услуг)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713"/>
        <w:gridCol w:w="1880"/>
        <w:gridCol w:w="1880"/>
        <w:gridCol w:w="1881"/>
      </w:tblGrid>
      <w:tr w:rsidR="007B7874" w:rsidRPr="007B7874" w:rsidTr="007B7874">
        <w:trPr>
          <w:trHeight w:val="20"/>
        </w:trPr>
        <w:tc>
          <w:tcPr>
            <w:tcW w:w="366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(</w:t>
            </w:r>
            <w:proofErr w:type="gramStart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%)</w:t>
            </w: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20__г.</w:t>
            </w: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20__г.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20__г.</w:t>
            </w:r>
          </w:p>
        </w:tc>
      </w:tr>
      <w:tr w:rsidR="007B7874" w:rsidRPr="007B7874" w:rsidTr="007B7874">
        <w:trPr>
          <w:trHeight w:val="20"/>
        </w:trPr>
        <w:tc>
          <w:tcPr>
            <w:tcW w:w="3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Внутренний рынок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7874" w:rsidRPr="007B7874" w:rsidTr="007B7874">
        <w:trPr>
          <w:trHeight w:val="20"/>
        </w:trPr>
        <w:tc>
          <w:tcPr>
            <w:tcW w:w="3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рынок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7874" w:rsidRPr="007B7874" w:rsidTr="007B7874">
        <w:trPr>
          <w:trHeight w:val="20"/>
        </w:trPr>
        <w:tc>
          <w:tcPr>
            <w:tcW w:w="366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рынки сбыта продукции </w:t>
      </w:r>
      <w:r w:rsidRPr="007B78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 страны)</w:t>
      </w: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Информация о земельных участках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339"/>
        <w:gridCol w:w="2338"/>
        <w:gridCol w:w="2338"/>
        <w:gridCol w:w="2339"/>
      </w:tblGrid>
      <w:tr w:rsidR="007B7874" w:rsidRPr="007B7874" w:rsidTr="007B7874">
        <w:trPr>
          <w:trHeight w:val="20"/>
        </w:trPr>
        <w:tc>
          <w:tcPr>
            <w:tcW w:w="230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 участка</w:t>
            </w:r>
          </w:p>
        </w:tc>
        <w:tc>
          <w:tcPr>
            <w:tcW w:w="2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права на земельные участки (постоянное или временное пользование, аренда с указанием срока)</w:t>
            </w:r>
          </w:p>
        </w:tc>
        <w:tc>
          <w:tcPr>
            <w:tcW w:w="2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(удостоверение) о государственной регистрации земельного участка (дата и №)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земельного участка (</w:t>
            </w:r>
            <w:proofErr w:type="gramStart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  <w:proofErr w:type="gramEnd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кадастровый номер</w:t>
            </w:r>
          </w:p>
        </w:tc>
      </w:tr>
      <w:tr w:rsidR="007B7874" w:rsidRPr="007B7874" w:rsidTr="007B7874">
        <w:trPr>
          <w:trHeight w:val="205"/>
        </w:trPr>
        <w:tc>
          <w:tcPr>
            <w:tcW w:w="2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7874" w:rsidRPr="007B7874" w:rsidTr="007B7874">
        <w:trPr>
          <w:trHeight w:val="20"/>
        </w:trPr>
        <w:tc>
          <w:tcPr>
            <w:tcW w:w="2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7874" w:rsidRPr="007B7874" w:rsidTr="007B7874">
        <w:trPr>
          <w:trHeight w:val="20"/>
        </w:trPr>
        <w:tc>
          <w:tcPr>
            <w:tcW w:w="230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VII. Информация об объектах недвижимого имущества (капитальных строениях (здания, сооружения), изолированных помещениях и </w:t>
      </w:r>
      <w:proofErr w:type="spellStart"/>
      <w:r w:rsidRPr="007B7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машино</w:t>
      </w:r>
      <w:proofErr w:type="spellEnd"/>
      <w:r w:rsidRPr="007B7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-местах)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1559"/>
        <w:gridCol w:w="1559"/>
        <w:gridCol w:w="1560"/>
        <w:gridCol w:w="1559"/>
        <w:gridCol w:w="1559"/>
      </w:tblGrid>
      <w:tr w:rsidR="007B7874" w:rsidRPr="007B7874" w:rsidTr="007B7874">
        <w:trPr>
          <w:trHeight w:val="20"/>
        </w:trPr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(назначение), место нахождения, свидетельство (удостоверение) о государственной регистрации (дата и №)</w:t>
            </w:r>
            <w:proofErr w:type="gramEnd"/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м</w:t>
            </w:r>
            <w:proofErr w:type="gramStart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сдаваемая в аренду (м</w:t>
            </w:r>
            <w:proofErr w:type="gramStart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срок действия договора аренды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состояние*</w:t>
            </w:r>
          </w:p>
        </w:tc>
      </w:tr>
      <w:tr w:rsidR="007B7874" w:rsidRPr="007B7874" w:rsidTr="007B7874">
        <w:trPr>
          <w:trHeight w:val="20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7874" w:rsidRPr="007B7874" w:rsidTr="007B7874">
        <w:trPr>
          <w:trHeight w:val="20"/>
        </w:trPr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B7874" w:rsidRPr="007B7874" w:rsidRDefault="007B7874" w:rsidP="007B78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7B7874" w:rsidRPr="007B7874" w:rsidRDefault="007B7874" w:rsidP="007B7874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Требуется (проводится) капитальный, текущий ремонт, реконструкция.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VIII. Информация о машинах и оборудовании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870"/>
        <w:gridCol w:w="1870"/>
        <w:gridCol w:w="1871"/>
        <w:gridCol w:w="1871"/>
        <w:gridCol w:w="1872"/>
      </w:tblGrid>
      <w:tr w:rsidR="007B7874" w:rsidRPr="007B7874" w:rsidTr="007B7874">
        <w:trPr>
          <w:trHeight w:val="20"/>
        </w:trPr>
        <w:tc>
          <w:tcPr>
            <w:tcW w:w="1841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единиц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Предназначение (место в технологическом процессе)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ввода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7874" w:rsidRPr="007B7874" w:rsidRDefault="007B7874" w:rsidP="007B7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(процент износа)</w:t>
            </w:r>
          </w:p>
        </w:tc>
      </w:tr>
      <w:tr w:rsidR="007B7874" w:rsidRPr="007B7874" w:rsidTr="007B7874">
        <w:trPr>
          <w:trHeight w:val="20"/>
        </w:trPr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7874" w:rsidRPr="007B7874" w:rsidTr="007B7874">
        <w:trPr>
          <w:trHeight w:val="20"/>
        </w:trPr>
        <w:tc>
          <w:tcPr>
            <w:tcW w:w="1841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7874" w:rsidRPr="007B7874" w:rsidRDefault="007B7874" w:rsidP="007B7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Допускается объединение видов оборудования по группам. В данном разделе указывается (укрупненно) только основное технологическое оборудование, участвующее в основном производственном процессе.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2266"/>
        <w:gridCol w:w="4254"/>
      </w:tblGrid>
      <w:tr w:rsidR="007B7874" w:rsidRPr="007B7874" w:rsidTr="007B7874">
        <w:trPr>
          <w:trHeight w:val="20"/>
        </w:trPr>
        <w:tc>
          <w:tcPr>
            <w:tcW w:w="282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предприятия</w:t>
            </w:r>
          </w:p>
        </w:tc>
        <w:tc>
          <w:tcPr>
            <w:tcW w:w="225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423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  <w:tr w:rsidR="007B7874" w:rsidRPr="007B7874" w:rsidTr="007B7874">
        <w:trPr>
          <w:trHeight w:val="20"/>
        </w:trPr>
        <w:tc>
          <w:tcPr>
            <w:tcW w:w="282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7874" w:rsidRPr="007B7874" w:rsidTr="007B7874">
        <w:trPr>
          <w:trHeight w:val="20"/>
        </w:trPr>
        <w:tc>
          <w:tcPr>
            <w:tcW w:w="282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25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423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7874" w:rsidRPr="007B7874" w:rsidRDefault="007B7874" w:rsidP="007B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7B7874" w:rsidRPr="007B7874" w:rsidTr="007B7874">
        <w:trPr>
          <w:trHeight w:val="20"/>
        </w:trPr>
        <w:tc>
          <w:tcPr>
            <w:tcW w:w="46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контактный телефон исполнителя</w:t>
            </w:r>
          </w:p>
        </w:tc>
        <w:tc>
          <w:tcPr>
            <w:tcW w:w="46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7874" w:rsidRPr="007B7874" w:rsidRDefault="007B7874" w:rsidP="007B7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A28FB" w:rsidRDefault="007A28FB" w:rsidP="007B7874">
      <w:bookmarkStart w:id="0" w:name="_GoBack"/>
      <w:bookmarkEnd w:id="0"/>
    </w:p>
    <w:sectPr w:rsidR="007A28FB" w:rsidSect="007B787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74"/>
    <w:rsid w:val="007A28FB"/>
    <w:rsid w:val="007B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B7874"/>
  </w:style>
  <w:style w:type="character" w:customStyle="1" w:styleId="promulgator">
    <w:name w:val="promulgator"/>
    <w:basedOn w:val="a0"/>
    <w:rsid w:val="007B7874"/>
  </w:style>
  <w:style w:type="character" w:customStyle="1" w:styleId="datepr">
    <w:name w:val="datepr"/>
    <w:basedOn w:val="a0"/>
    <w:rsid w:val="007B7874"/>
  </w:style>
  <w:style w:type="character" w:customStyle="1" w:styleId="number">
    <w:name w:val="number"/>
    <w:basedOn w:val="a0"/>
    <w:rsid w:val="007B7874"/>
  </w:style>
  <w:style w:type="paragraph" w:customStyle="1" w:styleId="title">
    <w:name w:val="title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7B7874"/>
  </w:style>
  <w:style w:type="character" w:customStyle="1" w:styleId="pers">
    <w:name w:val="pers"/>
    <w:basedOn w:val="a0"/>
    <w:rsid w:val="007B7874"/>
  </w:style>
  <w:style w:type="paragraph" w:customStyle="1" w:styleId="capu1">
    <w:name w:val="capu1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B7874"/>
  </w:style>
  <w:style w:type="character" w:customStyle="1" w:styleId="promulgator">
    <w:name w:val="promulgator"/>
    <w:basedOn w:val="a0"/>
    <w:rsid w:val="007B7874"/>
  </w:style>
  <w:style w:type="character" w:customStyle="1" w:styleId="datepr">
    <w:name w:val="datepr"/>
    <w:basedOn w:val="a0"/>
    <w:rsid w:val="007B7874"/>
  </w:style>
  <w:style w:type="character" w:customStyle="1" w:styleId="number">
    <w:name w:val="number"/>
    <w:basedOn w:val="a0"/>
    <w:rsid w:val="007B7874"/>
  </w:style>
  <w:style w:type="paragraph" w:customStyle="1" w:styleId="title">
    <w:name w:val="title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7B7874"/>
  </w:style>
  <w:style w:type="character" w:customStyle="1" w:styleId="pers">
    <w:name w:val="pers"/>
    <w:basedOn w:val="a0"/>
    <w:rsid w:val="007B7874"/>
  </w:style>
  <w:style w:type="paragraph" w:customStyle="1" w:styleId="capu1">
    <w:name w:val="capu1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7B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2714</Words>
  <Characters>15472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Батовкина Ольга Николаевна</dc:creator>
  <cp:lastModifiedBy>Батовкина Ольга Николаевна</cp:lastModifiedBy>
  <cp:revision>1</cp:revision>
  <dcterms:created xsi:type="dcterms:W3CDTF">2026-01-14T12:48:00Z</dcterms:created>
  <dcterms:modified xsi:type="dcterms:W3CDTF">2026-01-14T12:52:00Z</dcterms:modified>
</cp:coreProperties>
</file>