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9F3" w:rsidRPr="007439F3" w:rsidRDefault="007439F3" w:rsidP="007439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b/>
          <w:i/>
          <w:sz w:val="28"/>
          <w:szCs w:val="28"/>
          <w:lang w:val="ru-RU"/>
        </w:rPr>
        <w:t>Т Е М А Т И КА</w:t>
      </w:r>
    </w:p>
    <w:p w:rsidR="007439F3" w:rsidRPr="007439F3" w:rsidRDefault="007439F3" w:rsidP="007439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b/>
          <w:i/>
          <w:sz w:val="28"/>
          <w:szCs w:val="28"/>
          <w:lang w:val="ru-RU"/>
        </w:rPr>
        <w:t>лекций, читаемых членами научно-методических советов,</w:t>
      </w:r>
    </w:p>
    <w:p w:rsidR="007439F3" w:rsidRPr="007439F3" w:rsidRDefault="007439F3" w:rsidP="007439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b/>
          <w:i/>
          <w:sz w:val="28"/>
          <w:szCs w:val="28"/>
          <w:lang w:val="ru-RU"/>
        </w:rPr>
        <w:t>лекторами Могилевской областной организационной структуры</w:t>
      </w:r>
    </w:p>
    <w:p w:rsidR="007439F3" w:rsidRPr="007439F3" w:rsidRDefault="007439F3" w:rsidP="007439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b/>
          <w:i/>
          <w:sz w:val="28"/>
          <w:szCs w:val="28"/>
          <w:lang w:val="ru-RU"/>
        </w:rPr>
        <w:t>РГОО «Белорусское общество «Знание» в 2026 году</w:t>
      </w:r>
    </w:p>
    <w:p w:rsidR="007439F3" w:rsidRPr="007439F3" w:rsidRDefault="007439F3" w:rsidP="007439F3">
      <w:pPr>
        <w:rPr>
          <w:b/>
          <w:lang w:val="ru-RU"/>
        </w:rPr>
      </w:pPr>
    </w:p>
    <w:p w:rsidR="007439F3" w:rsidRPr="007439F3" w:rsidRDefault="007439F3" w:rsidP="007439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b/>
          <w:sz w:val="28"/>
          <w:szCs w:val="28"/>
          <w:lang w:val="ru-RU"/>
        </w:rPr>
        <w:t>Секция «История»</w:t>
      </w:r>
    </w:p>
    <w:p w:rsidR="007439F3" w:rsidRPr="007439F3" w:rsidRDefault="007439F3" w:rsidP="007439F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Победа в Великой Отечественной войне.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Победа. Независимость. Память.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Вклад белорусского народа в Великую Победу.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Освобождение Беларуси – операция «Багратион».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Героические страницы военного прошлого Беларуси.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Могилевская область в годы Великой Отечественной войны (1941-1944).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Оборонительные бои на территории Могилевской области летом 1941 года.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Могилевское подполье в годы Великой Отечественной войны.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Оккупационный режим на территории Могилевской области.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Зарождение и развитие партизанского движения на территории      Могилевской области.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Изгнание оккупантов с территории Могилевской области.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Партизанское движение на территории Шкловского района в годы Великой   Отечественной   войны.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</w:t>
      </w:r>
      <w:proofErr w:type="spellStart"/>
      <w:r w:rsidRPr="007439F3">
        <w:rPr>
          <w:rFonts w:ascii="Times New Roman" w:hAnsi="Times New Roman" w:cs="Times New Roman"/>
          <w:sz w:val="28"/>
          <w:szCs w:val="28"/>
          <w:lang w:val="ru-RU"/>
        </w:rPr>
        <w:t>Костюковичский</w:t>
      </w:r>
      <w:proofErr w:type="spellEnd"/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район в годы Великой Отечественной войны.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Хроника освобождения </w:t>
      </w:r>
      <w:proofErr w:type="spellStart"/>
      <w:r w:rsidRPr="007439F3">
        <w:rPr>
          <w:rFonts w:ascii="Times New Roman" w:hAnsi="Times New Roman" w:cs="Times New Roman"/>
          <w:sz w:val="28"/>
          <w:szCs w:val="28"/>
          <w:lang w:val="ru-RU"/>
        </w:rPr>
        <w:t>Климовичского</w:t>
      </w:r>
      <w:proofErr w:type="spellEnd"/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района.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Великая Отечественная война в творчестве писателей земляков.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*Великая Отечественная война в современной зарубежной    историографии.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Критика западных фальсификаций истории Великой Отечественной    войны.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Начальный период Второй мировой войны.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Вторая мировая война: уроки истории и современность.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Вторая мировая война в современной зарубежной историографии.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Национальные общности Беларуси во Второй мировой войне.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*Русская революция 1917 года в современной российской     историографии.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*Роль БССР в формировании современной белорусской    государственности. 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История культуры Беларуси (все периоды).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Политическая история Беларуси (все периоды).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Современное международное положение Республики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Основы идеологии белорусского государства.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Беларусь в геополитической структуре мира.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Внешняя политика Республики Беларусь в современных условиях.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Политический курс Республики Беларусь. 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Республика Беларусь на современном этапе.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Проблемы толерантности на фоне глобализации.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Обеспечение национальной безопасности Республики Беларусь, как    важнейший фактор развития государственности в современных условиях.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Строительство Союзного государства: итоги, проблемы, перспективы.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lastRenderedPageBreak/>
        <w:t>* Союз Беларуси и России: история и современность.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*Наш Герб и Флаг -  важнейшие символы белорусской государственности.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Стратегическое направление союзной интеграции.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Европейская интеграция. 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*Экономическое сотрудничество между Республикой Беларусь и странами ЕАЭС (Евразийского экономического сообщества).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Путь Беларуси в ООН.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Актуальные проблемы современных международных отношений.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*Современные партии и общественные движения, их роль в    политической жизни Республике Беларусь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Российско-американские отношения в современных условиях.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Белорусско-китайские отношения в современных условиях.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Особенности белорусской культуры.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Приоритеты белорусской культуры.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Герой – афганец Мельников Андрей Александрович.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Великая Победа в единстве народа!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Беларусь – единая: единство, развитие, независимость.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b/>
          <w:sz w:val="28"/>
          <w:szCs w:val="28"/>
          <w:lang w:val="ru-RU"/>
        </w:rPr>
        <w:t xml:space="preserve">* 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>Государственная символика Республики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О геноциде белорусского народа в годы Великой Отечественной войны.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b/>
          <w:sz w:val="28"/>
          <w:szCs w:val="28"/>
          <w:lang w:val="ru-RU"/>
        </w:rPr>
        <w:t>*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>Подвиг народа бессмертен! Воины-белорусы - герои Великой Отечественной войны.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Дорогами мужества и стойкости.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От нацизма к экстремизму: понятие, сущность и эффективное    противодействие.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История, народ, государство.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b/>
          <w:sz w:val="28"/>
          <w:szCs w:val="28"/>
          <w:lang w:val="ru-RU"/>
        </w:rPr>
        <w:t xml:space="preserve">* 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>Исторические предпосылки создания белорусского государства.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b/>
          <w:sz w:val="28"/>
          <w:szCs w:val="28"/>
          <w:lang w:val="ru-RU"/>
        </w:rPr>
        <w:t xml:space="preserve">* 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>День народного единства.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b/>
          <w:sz w:val="28"/>
          <w:szCs w:val="28"/>
          <w:lang w:val="ru-RU"/>
        </w:rPr>
        <w:t xml:space="preserve">* 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>Республика Беларусь в евразийском механизме безопасности (к 20-летию Организации Договора о коллективной безопасности).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Беларусь в мире.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3">
        <w:rPr>
          <w:rFonts w:ascii="Times New Roman" w:hAnsi="Times New Roman" w:cs="Times New Roman"/>
          <w:sz w:val="28"/>
          <w:szCs w:val="28"/>
        </w:rPr>
        <w:t>*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>Операция Багратион, малоизвестные страницы</w:t>
      </w:r>
      <w:r w:rsidRPr="007439F3">
        <w:rPr>
          <w:rFonts w:ascii="Times New Roman" w:hAnsi="Times New Roman" w:cs="Times New Roman"/>
          <w:sz w:val="28"/>
          <w:szCs w:val="28"/>
        </w:rPr>
        <w:t>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3">
        <w:rPr>
          <w:rFonts w:ascii="Times New Roman" w:hAnsi="Times New Roman" w:cs="Times New Roman"/>
          <w:sz w:val="28"/>
          <w:szCs w:val="28"/>
        </w:rPr>
        <w:t>*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Историческая память о Великой отечественной войне как фактор формирования патриотизма</w:t>
      </w:r>
      <w:r w:rsidRPr="007439F3">
        <w:rPr>
          <w:rFonts w:ascii="Times New Roman" w:hAnsi="Times New Roman" w:cs="Times New Roman"/>
          <w:sz w:val="28"/>
          <w:szCs w:val="28"/>
        </w:rPr>
        <w:t>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3">
        <w:rPr>
          <w:rFonts w:ascii="Times New Roman" w:hAnsi="Times New Roman" w:cs="Times New Roman"/>
          <w:sz w:val="28"/>
          <w:szCs w:val="28"/>
        </w:rPr>
        <w:t>* Мы вместе навсегда: к 85-летию воссоединения Западной Беларуси и БССР.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</w:rPr>
        <w:t>*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Хатынь:</w:t>
      </w:r>
      <w:r w:rsidRPr="007439F3">
        <w:rPr>
          <w:rFonts w:ascii="Times New Roman" w:hAnsi="Times New Roman" w:cs="Times New Roman"/>
          <w:sz w:val="28"/>
          <w:szCs w:val="28"/>
        </w:rPr>
        <w:t xml:space="preserve"> 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>судьбы, сожженные в огне.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</w:t>
      </w:r>
      <w:r w:rsidRPr="007439F3">
        <w:rPr>
          <w:rFonts w:ascii="Times New Roman" w:hAnsi="Times New Roman" w:cs="Times New Roman"/>
          <w:bCs/>
          <w:sz w:val="28"/>
          <w:szCs w:val="28"/>
        </w:rPr>
        <w:t xml:space="preserve"> Великая Победа в исторической судьбе белорусского народа.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b/>
          <w:sz w:val="28"/>
          <w:szCs w:val="28"/>
        </w:rPr>
        <w:t>*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Подвигу народа жить в веках. К 80-летию победы советского народа в великой отечественной войне.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Голос народа: к 30-летию первого референдума Республики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Политика геноцида немецко-фашистских захватчиков и их пособников на временно оккупированной территории Беларуси: трагедия и память.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</w:t>
      </w:r>
      <w:r w:rsidRPr="007439F3">
        <w:rPr>
          <w:rFonts w:ascii="Times New Roman" w:hAnsi="Times New Roman" w:cs="Times New Roman"/>
          <w:sz w:val="28"/>
          <w:szCs w:val="28"/>
        </w:rPr>
        <w:t xml:space="preserve"> Республика Беларусь на международной арене.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3">
        <w:rPr>
          <w:rFonts w:ascii="Times New Roman" w:hAnsi="Times New Roman" w:cs="Times New Roman"/>
          <w:sz w:val="28"/>
          <w:szCs w:val="28"/>
        </w:rPr>
        <w:t>* Нелегкий путь к Триумфу: к 80-летию Великов Победы в Великой Отечественной войне.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</w:rPr>
        <w:lastRenderedPageBreak/>
        <w:t>*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Беларусь – страна возможностей. Молодежная политика на современном этапе.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3">
        <w:rPr>
          <w:rFonts w:ascii="Times New Roman" w:hAnsi="Times New Roman" w:cs="Times New Roman"/>
          <w:b/>
          <w:sz w:val="28"/>
          <w:szCs w:val="28"/>
        </w:rPr>
        <w:t>*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Голос памяти</w:t>
      </w:r>
      <w:r w:rsidRPr="007439F3">
        <w:rPr>
          <w:rFonts w:ascii="Times New Roman" w:hAnsi="Times New Roman" w:cs="Times New Roman"/>
          <w:sz w:val="28"/>
          <w:szCs w:val="28"/>
        </w:rPr>
        <w:t>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3">
        <w:rPr>
          <w:rFonts w:ascii="Times New Roman" w:hAnsi="Times New Roman" w:cs="Times New Roman"/>
          <w:sz w:val="28"/>
          <w:szCs w:val="28"/>
        </w:rPr>
        <w:t>*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Оборонительная мощь белорусской армии и патриотизм в современных условиях</w:t>
      </w:r>
      <w:r w:rsidRPr="007439F3">
        <w:rPr>
          <w:rFonts w:ascii="Times New Roman" w:hAnsi="Times New Roman" w:cs="Times New Roman"/>
          <w:sz w:val="28"/>
          <w:szCs w:val="28"/>
        </w:rPr>
        <w:t>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3">
        <w:rPr>
          <w:rFonts w:ascii="Times New Roman" w:hAnsi="Times New Roman" w:cs="Times New Roman"/>
          <w:sz w:val="28"/>
          <w:szCs w:val="28"/>
        </w:rPr>
        <w:t>*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Народовластие как фундамент устойчивого развития белорусского государства. Суверенная Беларусь: эпоха достижений (ко Дню Конституции Республики Беларусь)</w:t>
      </w:r>
      <w:r w:rsidRPr="007439F3">
        <w:rPr>
          <w:rFonts w:ascii="Times New Roman" w:hAnsi="Times New Roman" w:cs="Times New Roman"/>
          <w:sz w:val="28"/>
          <w:szCs w:val="28"/>
        </w:rPr>
        <w:t>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3">
        <w:rPr>
          <w:rFonts w:ascii="Times New Roman" w:hAnsi="Times New Roman" w:cs="Times New Roman"/>
          <w:sz w:val="28"/>
          <w:szCs w:val="28"/>
        </w:rPr>
        <w:t>*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85-я годовщина начала Великой Отечественной войны и обороны </w:t>
      </w:r>
      <w:proofErr w:type="spellStart"/>
      <w:r w:rsidRPr="007439F3">
        <w:rPr>
          <w:rFonts w:ascii="Times New Roman" w:hAnsi="Times New Roman" w:cs="Times New Roman"/>
          <w:sz w:val="28"/>
          <w:szCs w:val="28"/>
          <w:lang w:val="ru-RU"/>
        </w:rPr>
        <w:t>г.Могилева</w:t>
      </w:r>
      <w:proofErr w:type="spellEnd"/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и регионов области</w:t>
      </w:r>
      <w:r w:rsidRPr="007439F3">
        <w:rPr>
          <w:rFonts w:ascii="Times New Roman" w:hAnsi="Times New Roman" w:cs="Times New Roman"/>
          <w:sz w:val="28"/>
          <w:szCs w:val="28"/>
        </w:rPr>
        <w:t>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39F3">
        <w:rPr>
          <w:rFonts w:ascii="Times New Roman" w:hAnsi="Times New Roman" w:cs="Times New Roman"/>
          <w:sz w:val="28"/>
          <w:szCs w:val="28"/>
        </w:rPr>
        <w:t>*</w:t>
      </w:r>
      <w:r w:rsidRPr="007439F3">
        <w:rPr>
          <w:rFonts w:ascii="Times New Roman" w:hAnsi="Times New Roman" w:cs="Times New Roman"/>
          <w:bCs/>
          <w:sz w:val="28"/>
          <w:szCs w:val="28"/>
        </w:rPr>
        <w:t xml:space="preserve"> Национальная идея – основа идеологии Белорусского государства и консолидации общества.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39F3" w:rsidRPr="007439F3" w:rsidRDefault="007439F3" w:rsidP="007439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b/>
          <w:sz w:val="28"/>
          <w:szCs w:val="28"/>
          <w:lang w:val="ru-RU"/>
        </w:rPr>
        <w:t>Секция «Политология, социология и право»</w:t>
      </w:r>
    </w:p>
    <w:p w:rsidR="007439F3" w:rsidRPr="007439F3" w:rsidRDefault="007439F3" w:rsidP="007439F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Конституция – основа сильного государства.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Конституционное развитие Республики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Конституционное право.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Послание Президента Республики Беларусь белорусскому народу и    Национальному собранию. 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3 июля – День независимости Республики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Особенности избирательного права в Республике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Эволюция избирательной системы в Республике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Институт президентства в Республике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Развитие парламентаризма в Республике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*Национальное собрание как представительный и законодательный орган государства.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Правовой статус гражданина Республики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Правовое положение иностранных граждан и лиц без гражданства в 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  Республике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*Правовое регулирование проведения массовых мероприятий в Республике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Основы антикоррупционного законодательства.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Пути и методы противодействия коррупции.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*Брачный договор и особенности его заключения в Республике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*Актуальные проблемы правового регулирования имущественных    отношений в Республике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*Актуальные проблемы наследственного права: теория и    правоприменительная практика.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Права детей и родителей, их защита в Республике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Актуальные проблемы правового регулирования семейных отношений в Республике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Профилактика противоправных действий среди несовершеннолетних.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Медиация: понятие, сущность, преимущества применения.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Республика Беларусь как субъект межгосударственных образований.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lastRenderedPageBreak/>
        <w:t>*Закон об обращении граждан и юридических лиц, особенности его    реализации в Республике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Понятие уголовной ответственности и формы ее реализации.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*Особенности уголовной ответственности лиц, совершивших преступления в возрасте до 18 лет.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Механизм обеспечения гендерного равенства в Республике Беларусь.  Достижение гендерного равенства в сфере принятия решений и    общественно-политической жизни.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*Общие положения о государственной службе. Правовой статус    государственных служащих.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*Производство по обращениям граждан и осуществлению    административных процедур.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Исковое производство в гражданском процессе.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*Уголовная ответственность за совершение служебной </w:t>
      </w:r>
      <w:proofErr w:type="gramStart"/>
      <w:r w:rsidRPr="007439F3">
        <w:rPr>
          <w:rFonts w:ascii="Times New Roman" w:hAnsi="Times New Roman" w:cs="Times New Roman"/>
          <w:sz w:val="28"/>
          <w:szCs w:val="28"/>
          <w:lang w:val="ru-RU"/>
        </w:rPr>
        <w:t>халатности:  теоретико</w:t>
      </w:r>
      <w:proofErr w:type="gramEnd"/>
      <w:r w:rsidRPr="007439F3">
        <w:rPr>
          <w:rFonts w:ascii="Times New Roman" w:hAnsi="Times New Roman" w:cs="Times New Roman"/>
          <w:sz w:val="28"/>
          <w:szCs w:val="28"/>
          <w:lang w:val="ru-RU"/>
        </w:rPr>
        <w:t>-правовые и правоприменительные аспекты.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*Изготовление и распространение порнографических материалов: основание и практика привлечения к юридической ответственности.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Договор найма жилого помещения.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Государственный жилищный фонд.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Предоставление арендного жилья.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Выселение граждан из жилых помещений.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Служба охраны труда предприятия в свете требований Директивы №1    Президента Республики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Роль белорусского государства в укреплении семьи.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Семья – основа государственности Республики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Семья, мать, дети – главные приоритеты государства.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Развитие демографических процессов в Беларуси.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*Белорусская модель развития: эффективность системы государственного управления – тенденции перспективы.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*Суверенитет и независимость как основополагающие принципы развития Белорусской государственности.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Республика Беларусь в геополитическом аспекте. Современные вызовы и перспективы.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Внешнеполитическая доктрина Республики Беларусь в современных    условиях.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*Средства массовой информации и их роль в повышении правовой культуры населения Беларуси.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Энергетический комплекс Республики Беларусь: ключевой индикатор 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  устойчивого социально-экономического развития страны.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Конституция Республики Беларусь – политико-правовой фундамент    единства народа и его социальной защищенности.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О геополитических сценариях развития мира, в том числе Беларуси.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*Значение референдума по внесению изменений и дополнений в    Конституцию Республики Беларусь для будущего страны.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Молодежь в авангарде государственного строительства.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lastRenderedPageBreak/>
        <w:t>* Обсуждение проекта закона «О Всебелорусском народном собрании.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*Социально-политическая обстановка в Могилевской области в условиях   современных вызовов и реалий.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Защита информации и обеспечение информационной безопасности в 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контексте вызовов и угроз современности.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3">
        <w:rPr>
          <w:rFonts w:ascii="Times New Roman" w:hAnsi="Times New Roman" w:cs="Times New Roman"/>
          <w:sz w:val="28"/>
          <w:szCs w:val="28"/>
        </w:rPr>
        <w:t>*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Республика Беларусь: проекты будущего</w:t>
      </w:r>
      <w:r w:rsidRPr="007439F3">
        <w:rPr>
          <w:rFonts w:ascii="Times New Roman" w:hAnsi="Times New Roman" w:cs="Times New Roman"/>
          <w:sz w:val="28"/>
          <w:szCs w:val="28"/>
        </w:rPr>
        <w:t>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3">
        <w:rPr>
          <w:rFonts w:ascii="Times New Roman" w:hAnsi="Times New Roman" w:cs="Times New Roman"/>
          <w:sz w:val="28"/>
          <w:szCs w:val="28"/>
        </w:rPr>
        <w:t>*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>Суверенитет и независимость как основополагающие принципы развития Белорусской государственности</w:t>
      </w:r>
      <w:r w:rsidRPr="007439F3">
        <w:rPr>
          <w:rFonts w:ascii="Times New Roman" w:hAnsi="Times New Roman" w:cs="Times New Roman"/>
          <w:sz w:val="28"/>
          <w:szCs w:val="28"/>
        </w:rPr>
        <w:t>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3">
        <w:rPr>
          <w:rFonts w:ascii="Times New Roman" w:hAnsi="Times New Roman" w:cs="Times New Roman"/>
          <w:sz w:val="28"/>
          <w:szCs w:val="28"/>
        </w:rPr>
        <w:t>*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Информационная гигиена или как не стать жертвой дезинформации</w:t>
      </w:r>
      <w:r w:rsidRPr="007439F3">
        <w:rPr>
          <w:rFonts w:ascii="Times New Roman" w:hAnsi="Times New Roman" w:cs="Times New Roman"/>
          <w:sz w:val="28"/>
          <w:szCs w:val="28"/>
        </w:rPr>
        <w:t>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3">
        <w:rPr>
          <w:rFonts w:ascii="Times New Roman" w:hAnsi="Times New Roman" w:cs="Times New Roman"/>
          <w:sz w:val="28"/>
          <w:szCs w:val="28"/>
        </w:rPr>
        <w:t>*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Государственная молодежная политика в РБ: реализация и перспективы развития</w:t>
      </w:r>
      <w:r w:rsidRPr="007439F3">
        <w:rPr>
          <w:rFonts w:ascii="Times New Roman" w:hAnsi="Times New Roman" w:cs="Times New Roman"/>
          <w:sz w:val="28"/>
          <w:szCs w:val="28"/>
        </w:rPr>
        <w:t>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3">
        <w:rPr>
          <w:rFonts w:ascii="Times New Roman" w:hAnsi="Times New Roman" w:cs="Times New Roman"/>
          <w:sz w:val="28"/>
          <w:szCs w:val="28"/>
        </w:rPr>
        <w:t>* Молодость – время выбора. Профессиональное самоопределение.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</w:rPr>
        <w:t>*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Участие в выборах – право и гражданский долг каждого.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3">
        <w:rPr>
          <w:rFonts w:ascii="Times New Roman" w:hAnsi="Times New Roman" w:cs="Times New Roman"/>
          <w:sz w:val="28"/>
          <w:szCs w:val="28"/>
        </w:rPr>
        <w:t>*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Обеспечение безопасности жизнедеятельности: от </w:t>
      </w:r>
      <w:proofErr w:type="spellStart"/>
      <w:r w:rsidRPr="007439F3">
        <w:rPr>
          <w:rFonts w:ascii="Times New Roman" w:hAnsi="Times New Roman" w:cs="Times New Roman"/>
          <w:sz w:val="28"/>
          <w:szCs w:val="28"/>
          <w:lang w:val="ru-RU"/>
        </w:rPr>
        <w:t>кибератак</w:t>
      </w:r>
      <w:proofErr w:type="spellEnd"/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до правил на дорогах</w:t>
      </w:r>
      <w:r w:rsidRPr="007439F3">
        <w:rPr>
          <w:rFonts w:ascii="Times New Roman" w:hAnsi="Times New Roman" w:cs="Times New Roman"/>
          <w:sz w:val="28"/>
          <w:szCs w:val="28"/>
        </w:rPr>
        <w:t>.</w:t>
      </w:r>
    </w:p>
    <w:p w:rsidR="007439F3" w:rsidRPr="007439F3" w:rsidRDefault="007439F3" w:rsidP="007439F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439F3" w:rsidRPr="007439F3" w:rsidRDefault="007439F3" w:rsidP="007439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b/>
          <w:sz w:val="28"/>
          <w:szCs w:val="28"/>
          <w:lang w:val="ru-RU"/>
        </w:rPr>
        <w:t>Секция «Экономика»</w:t>
      </w:r>
    </w:p>
    <w:p w:rsidR="007439F3" w:rsidRPr="007439F3" w:rsidRDefault="007439F3" w:rsidP="007439F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Белорусская экономическая модель.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Проблема национальной экономики – пути решения.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*Национальная стратегия устойчивого экономического развития     Республики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Развитие инновационной сферы и построение современной </w:t>
      </w:r>
      <w:proofErr w:type="gramStart"/>
      <w:r w:rsidRPr="007439F3">
        <w:rPr>
          <w:rFonts w:ascii="Times New Roman" w:hAnsi="Times New Roman" w:cs="Times New Roman"/>
          <w:sz w:val="28"/>
          <w:szCs w:val="28"/>
          <w:lang w:val="ru-RU"/>
        </w:rPr>
        <w:t>цифровой  экономики</w:t>
      </w:r>
      <w:proofErr w:type="gramEnd"/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в Республике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*Развитие социальной инфраструктуры регионов Беларуси в интересах комфортного проживания граждан.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*Поэтапное повышение жизненного уровня народа – основная </w:t>
      </w:r>
      <w:proofErr w:type="gramStart"/>
      <w:r w:rsidRPr="007439F3">
        <w:rPr>
          <w:rFonts w:ascii="Times New Roman" w:hAnsi="Times New Roman" w:cs="Times New Roman"/>
          <w:sz w:val="28"/>
          <w:szCs w:val="28"/>
          <w:lang w:val="ru-RU"/>
        </w:rPr>
        <w:t>задача  государства</w:t>
      </w:r>
      <w:proofErr w:type="gramEnd"/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в социальной сфере.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*Основные направления реформы пенсионного обеспечения в    Республике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*Совершенствование трудовых отношений. Практика применения     законодательства о труде.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Экономия и бережливость- главные факторы обеспечения безопасности    государства.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*Использование собственных ресурсов, ориентация людей на    энергосбережение – наиважнейший вопрос современности. 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*Программа сбережения энергоресурсов на предприятиях, в организациях – важнейшая государственная задача в свете требований Директивы №3 Президента Республики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*Проблемы социально-экономического развития Могилевской области и пути их решения.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Основы развития предпринимательских навыков.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Организация государственных закупок.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Особенности налогообложения физических лиц (правовые аспекты). 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Финансовая поддержка населения и юридических лиц.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lastRenderedPageBreak/>
        <w:t>* Новые технологии, энергосбережение.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Энергосбережение и экология топливно-энергетических ресурсов.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Технологии и новации современного производства.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Экологическое воспитание и экономика области.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Источники и принципы формирования бюджета.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Аттестация и паспортизация рабочих мест.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*Белорусская экономическая модель сквозь призму социальной    ориентированности.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*Продовольственная безопасность Республики Беларусь в условиях    экономических санкций. </w:t>
      </w:r>
      <w:proofErr w:type="spellStart"/>
      <w:r w:rsidRPr="007439F3">
        <w:rPr>
          <w:rFonts w:ascii="Times New Roman" w:hAnsi="Times New Roman" w:cs="Times New Roman"/>
          <w:sz w:val="28"/>
          <w:szCs w:val="28"/>
          <w:lang w:val="ru-RU"/>
        </w:rPr>
        <w:t>Импортозамещение</w:t>
      </w:r>
      <w:proofErr w:type="spellEnd"/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как национальный проект и   комплексная стратегия развития экономики.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</w:t>
      </w:r>
      <w:r w:rsidRPr="007439F3">
        <w:rPr>
          <w:rFonts w:ascii="Times New Roman" w:hAnsi="Times New Roman" w:cs="Times New Roman"/>
          <w:iCs/>
          <w:sz w:val="28"/>
          <w:szCs w:val="28"/>
          <w:lang w:val="ru-RU"/>
        </w:rPr>
        <w:t>Беларусь суверенная: от восстановления народного хозяйства к инновационным проектам будущего.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3">
        <w:rPr>
          <w:rFonts w:ascii="Times New Roman" w:hAnsi="Times New Roman" w:cs="Times New Roman"/>
          <w:iCs/>
          <w:sz w:val="28"/>
          <w:szCs w:val="28"/>
        </w:rPr>
        <w:t>*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Основные приоритеты программы социально-экономического развития Республики Беларусь</w:t>
      </w:r>
      <w:r w:rsidRPr="007439F3">
        <w:rPr>
          <w:rFonts w:ascii="Times New Roman" w:hAnsi="Times New Roman" w:cs="Times New Roman"/>
          <w:sz w:val="28"/>
          <w:szCs w:val="28"/>
        </w:rPr>
        <w:t>.</w:t>
      </w:r>
    </w:p>
    <w:p w:rsidR="007439F3" w:rsidRPr="007439F3" w:rsidRDefault="007439F3" w:rsidP="007439F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439F3" w:rsidRDefault="007439F3" w:rsidP="007439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b/>
          <w:sz w:val="28"/>
          <w:szCs w:val="28"/>
          <w:lang w:val="ru-RU"/>
        </w:rPr>
        <w:t>Секция «Педагогика и психология»</w:t>
      </w:r>
    </w:p>
    <w:p w:rsidR="007439F3" w:rsidRPr="007439F3" w:rsidRDefault="007439F3" w:rsidP="007439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Государственная политика Республики Беларусь в сфере    гуманитарной деятельности.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Профессиональное образование сегодня – стабильное будущее завтра.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Семья: ее функции, отношения в семье.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Эмоциональный мир семьи. Конфликты и стрессы в семье: причины 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  возникновения, пути преодоления.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*Предупреждение и профилактика правонарушений несовершеннолетних.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Профилактика суицидального поведения среди детей и подростков.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Ответственность родителей за воспитание детей.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Проблемы молодежной семьи.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Факторы повышения рождаемости белорусской семьи.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Законы супружеской совместимости.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*Отношение молодежи Могилевской области к семье и    репродуктивному поведению.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Деловой и служебный этикет, управление общением.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Конфликты, стрессы: причины возникновения, пути их разрешения.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Современные средства и методы управления персоналом.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Этика деловых отношений.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Психология взаимоотношений начальника и подчиненного в трудовом    коллективе.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Управление стрессом.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Беларусь спортивная.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Спорт во имя развития и мира.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Могилевщина олимпийская.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Нравственные ценности и будущее человечества.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Мой выбор – мое будущее.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</w:t>
      </w:r>
      <w:proofErr w:type="spellStart"/>
      <w:r w:rsidRPr="007439F3">
        <w:rPr>
          <w:rFonts w:ascii="Times New Roman" w:hAnsi="Times New Roman" w:cs="Times New Roman"/>
          <w:sz w:val="28"/>
          <w:szCs w:val="28"/>
          <w:lang w:val="ru-RU"/>
        </w:rPr>
        <w:t>Военно</w:t>
      </w:r>
      <w:proofErr w:type="spellEnd"/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- патриотическое воспитание подрастающего поколения.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lastRenderedPageBreak/>
        <w:t>* Урок мужества, посвященный 31-й годовщине вывода советских войск из Афганистана.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Почетное звание – солдат Беларуси.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Беларусь – страна моего будущего.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Психологические особенности идеологической работы в современных условиях. 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</w:t>
      </w:r>
      <w:r w:rsidRPr="007439F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>Педагогический менеджмент в системе образования.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</w:t>
      </w:r>
      <w:r w:rsidRPr="007439F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>Педагогическая диагностика и педагогический мониторинг в системе образования.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</w:t>
      </w:r>
      <w:r w:rsidRPr="007439F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>Психология профессиональной деятельности.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</w:t>
      </w:r>
      <w:r w:rsidRPr="007439F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>Работоспособность человека и проблема психических состояний.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</w:t>
      </w:r>
      <w:r w:rsidRPr="007439F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>Межличностные отношения и общение в педагогических коллективах.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b/>
          <w:sz w:val="28"/>
          <w:szCs w:val="28"/>
          <w:lang w:val="ru-RU"/>
        </w:rPr>
        <w:t xml:space="preserve">* 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>Трудности общения в педагогическом взаимодействии.</w:t>
      </w:r>
      <w:r w:rsidRPr="007439F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</w:t>
      </w:r>
      <w:r w:rsidRPr="007439F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>Тайм-менеджмент в педагогической деятельности.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</w:t>
      </w:r>
      <w:r w:rsidRPr="007439F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>Организация рабочей среды.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*Психические процессы и свойства личности и их роль в профессиональной деятельности.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</w:t>
      </w:r>
      <w:r w:rsidRPr="007439F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>Мотивация профессиональной деятельности.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Основы профилактики кризисных психических состояний.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Эффект «новенького» в коллективе: отношения, возможности, стресс.</w:t>
      </w:r>
    </w:p>
    <w:p w:rsid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*Образование и наука – движущие силы развития общества и государства.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439F3" w:rsidRDefault="007439F3" w:rsidP="007439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b/>
          <w:sz w:val="28"/>
          <w:szCs w:val="28"/>
          <w:lang w:val="ru-RU"/>
        </w:rPr>
        <w:t>Секция «Экология и охрана»</w:t>
      </w:r>
    </w:p>
    <w:p w:rsidR="007439F3" w:rsidRPr="007439F3" w:rsidRDefault="007439F3" w:rsidP="007439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Формирование основ экологического сознания личности.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Экологические проблемы Беларуси.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Экологические проблемы Могилевской области.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Экология городской среды и пути ее оптимизации.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Экологические последствия аварии на Чернобыльской АЭС и пути их    преодоления.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Порядок обращения с отходами производства и ответственность за    нарушение законодательства в данной сфере.</w:t>
      </w:r>
    </w:p>
    <w:p w:rsid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Авария на Чернобыльской АЭС причины и последствия.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439F3" w:rsidRDefault="007439F3" w:rsidP="007439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b/>
          <w:sz w:val="28"/>
          <w:szCs w:val="28"/>
          <w:lang w:val="ru-RU"/>
        </w:rPr>
        <w:t>Секция «Медико-биологических дисциплин»</w:t>
      </w:r>
    </w:p>
    <w:p w:rsidR="007439F3" w:rsidRPr="007439F3" w:rsidRDefault="007439F3" w:rsidP="007439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Здоровая нация – процветающее государство.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Организация работы по формированию здорового образа жизни в </w:t>
      </w:r>
      <w:proofErr w:type="gramStart"/>
      <w:r w:rsidRPr="007439F3">
        <w:rPr>
          <w:rFonts w:ascii="Times New Roman" w:hAnsi="Times New Roman" w:cs="Times New Roman"/>
          <w:sz w:val="28"/>
          <w:szCs w:val="28"/>
          <w:lang w:val="ru-RU"/>
        </w:rPr>
        <w:t>трудовом  коллективе</w:t>
      </w:r>
      <w:proofErr w:type="gramEnd"/>
      <w:r w:rsidRPr="007439F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</w:t>
      </w:r>
      <w:proofErr w:type="spellStart"/>
      <w:r w:rsidRPr="007439F3">
        <w:rPr>
          <w:rFonts w:ascii="Times New Roman" w:hAnsi="Times New Roman" w:cs="Times New Roman"/>
          <w:sz w:val="28"/>
          <w:szCs w:val="28"/>
          <w:lang w:val="ru-RU"/>
        </w:rPr>
        <w:t>Психико</w:t>
      </w:r>
      <w:proofErr w:type="spellEnd"/>
      <w:r w:rsidRPr="007439F3">
        <w:rPr>
          <w:rFonts w:ascii="Times New Roman" w:hAnsi="Times New Roman" w:cs="Times New Roman"/>
          <w:sz w:val="28"/>
          <w:szCs w:val="28"/>
          <w:lang w:val="ru-RU"/>
        </w:rPr>
        <w:t>-физическое здоровье ребенка дошкольного и младшего    школьного возраста.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Белорусская медицина: эпоха развития и достижений.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Проблемы века: алкоголизм, наркомания, токсикомания.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Наркомания. Профилактика. Последствия.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СПИД: профилактика заболеваний.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lastRenderedPageBreak/>
        <w:t>* Вредные привычки и их влияние на здоровье человека.</w:t>
      </w:r>
    </w:p>
    <w:p w:rsid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Вопросы вакцинации от </w:t>
      </w:r>
      <w:r w:rsidRPr="007439F3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>-19.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439F3" w:rsidRDefault="007439F3" w:rsidP="007439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b/>
          <w:sz w:val="28"/>
          <w:szCs w:val="28"/>
          <w:lang w:val="ru-RU"/>
        </w:rPr>
        <w:t>Секция «Философия и культурология»</w:t>
      </w:r>
    </w:p>
    <w:p w:rsidR="007439F3" w:rsidRPr="007439F3" w:rsidRDefault="007439F3" w:rsidP="007439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* Динамика изменения религиозных воззрений белорусской молодежи.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*Особенности и условия развития межличностного общения в </w:t>
      </w:r>
      <w:proofErr w:type="gramStart"/>
      <w:r w:rsidRPr="007439F3">
        <w:rPr>
          <w:rFonts w:ascii="Times New Roman" w:hAnsi="Times New Roman" w:cs="Times New Roman"/>
          <w:sz w:val="28"/>
          <w:szCs w:val="28"/>
          <w:lang w:val="ru-RU"/>
        </w:rPr>
        <w:t>молодежной  среде</w:t>
      </w:r>
      <w:proofErr w:type="gramEnd"/>
      <w:r w:rsidRPr="007439F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Белорусская молодежь: приоритеты сегодняшнего дня.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Ценностные ориентации белорусской молодежи в современном мире.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Семья – основа государственности Республики Беларусь.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Обычаи и традиции белорусского народа.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Культурно-образовательное пространство современного мира.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Национальные общности в Беларуси на современном этапе развития    государственности.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Межнациональные отношения на территории Беларуси.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Личности, прославившие свою малую родину.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Поисковая деятельность библиотек по </w:t>
      </w:r>
      <w:proofErr w:type="spellStart"/>
      <w:r w:rsidRPr="007439F3">
        <w:rPr>
          <w:rFonts w:ascii="Times New Roman" w:hAnsi="Times New Roman" w:cs="Times New Roman"/>
          <w:sz w:val="28"/>
          <w:szCs w:val="28"/>
          <w:lang w:val="ru-RU"/>
        </w:rPr>
        <w:t>военно</w:t>
      </w:r>
      <w:proofErr w:type="spellEnd"/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– патриотическому     воспитанию.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Историческое и культурное наследие Могилева и Могилевской области.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Архитектура и достопримечательности города Могилева. 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Культурное развитие жителей малонаселенных пунктов.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Быховский район – наша слава и гордость.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Литературное наследие Быховского района.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Историко-культурное наследие Быховского района.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</w:t>
      </w:r>
      <w:proofErr w:type="spellStart"/>
      <w:r w:rsidRPr="007439F3">
        <w:rPr>
          <w:rFonts w:ascii="Times New Roman" w:hAnsi="Times New Roman" w:cs="Times New Roman"/>
          <w:sz w:val="28"/>
          <w:szCs w:val="28"/>
          <w:lang w:val="ru-RU"/>
        </w:rPr>
        <w:t>Осиповичский</w:t>
      </w:r>
      <w:proofErr w:type="spellEnd"/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район сегодня и завтра.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Историко-культурное наследие </w:t>
      </w:r>
      <w:proofErr w:type="spellStart"/>
      <w:r w:rsidRPr="007439F3">
        <w:rPr>
          <w:rFonts w:ascii="Times New Roman" w:hAnsi="Times New Roman" w:cs="Times New Roman"/>
          <w:sz w:val="28"/>
          <w:szCs w:val="28"/>
          <w:lang w:val="ru-RU"/>
        </w:rPr>
        <w:t>Климовичского</w:t>
      </w:r>
      <w:proofErr w:type="spellEnd"/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района.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Святыни </w:t>
      </w:r>
      <w:proofErr w:type="spellStart"/>
      <w:r w:rsidRPr="007439F3">
        <w:rPr>
          <w:rFonts w:ascii="Times New Roman" w:hAnsi="Times New Roman" w:cs="Times New Roman"/>
          <w:sz w:val="28"/>
          <w:szCs w:val="28"/>
          <w:lang w:val="ru-RU"/>
        </w:rPr>
        <w:t>Климовичской</w:t>
      </w:r>
      <w:proofErr w:type="spellEnd"/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земли.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Город Климовичи – прошлое и настоящее.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История православия родного края.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История города Костюковичи в названиях улиц.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Еврейское образование </w:t>
      </w:r>
      <w:proofErr w:type="spellStart"/>
      <w:r w:rsidRPr="007439F3">
        <w:rPr>
          <w:rFonts w:ascii="Times New Roman" w:hAnsi="Times New Roman" w:cs="Times New Roman"/>
          <w:sz w:val="28"/>
          <w:szCs w:val="28"/>
          <w:lang w:val="ru-RU"/>
        </w:rPr>
        <w:t>г.Шклова</w:t>
      </w:r>
      <w:proofErr w:type="spellEnd"/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в Х</w:t>
      </w:r>
      <w:r w:rsidRPr="007439F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>Х- ХХ вв.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 </w:t>
      </w:r>
      <w:proofErr w:type="spellStart"/>
      <w:r w:rsidRPr="007439F3">
        <w:rPr>
          <w:rFonts w:ascii="Times New Roman" w:hAnsi="Times New Roman" w:cs="Times New Roman"/>
          <w:sz w:val="28"/>
          <w:szCs w:val="28"/>
          <w:lang w:val="ru-RU"/>
        </w:rPr>
        <w:t>Шкловское</w:t>
      </w:r>
      <w:proofErr w:type="spellEnd"/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казенное еврейское училище.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Человек в информационном обществе.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*Информационная безопасность Республики Беларусь: риски, </w:t>
      </w:r>
      <w:proofErr w:type="gramStart"/>
      <w:r w:rsidRPr="007439F3">
        <w:rPr>
          <w:rFonts w:ascii="Times New Roman" w:hAnsi="Times New Roman" w:cs="Times New Roman"/>
          <w:sz w:val="28"/>
          <w:szCs w:val="28"/>
          <w:lang w:val="ru-RU"/>
        </w:rPr>
        <w:t>проблемы,  выводы</w:t>
      </w:r>
      <w:proofErr w:type="gramEnd"/>
      <w:r w:rsidRPr="007439F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Роль печатных СМИ в обществе. Обратная связь.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Зашита информации в современном мире. Правила поведения в    интернет-пространстве.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Фонды библиотек в цифровую эпоху: традиционные и электронные     ресурсы и их использование.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Основы делового этикета.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39F3">
        <w:rPr>
          <w:rFonts w:ascii="Times New Roman" w:hAnsi="Times New Roman" w:cs="Times New Roman"/>
          <w:sz w:val="28"/>
          <w:szCs w:val="28"/>
          <w:lang w:val="ru-RU"/>
        </w:rPr>
        <w:t>* Культура речи при разговоре.</w:t>
      </w:r>
    </w:p>
    <w:p w:rsidR="007439F3" w:rsidRPr="007439F3" w:rsidRDefault="007439F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9F3">
        <w:rPr>
          <w:rFonts w:ascii="Times New Roman" w:hAnsi="Times New Roman" w:cs="Times New Roman"/>
          <w:sz w:val="28"/>
          <w:szCs w:val="28"/>
        </w:rPr>
        <w:t>*</w:t>
      </w:r>
      <w:r w:rsidRPr="007439F3">
        <w:rPr>
          <w:rFonts w:ascii="Times New Roman" w:hAnsi="Times New Roman" w:cs="Times New Roman"/>
          <w:sz w:val="28"/>
          <w:szCs w:val="28"/>
          <w:lang w:val="ru-RU"/>
        </w:rPr>
        <w:t xml:space="preserve"> Тренды и новые направления развития туризма в Беларуси</w:t>
      </w:r>
      <w:r w:rsidRPr="007439F3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B473B3" w:rsidRPr="007439F3" w:rsidRDefault="00B473B3" w:rsidP="00743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473B3" w:rsidRPr="00743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9F3"/>
    <w:rsid w:val="007439F3"/>
    <w:rsid w:val="00B4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264ED5-48F7-4860-BAD8-34160CC13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2311</Words>
  <Characters>14101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w7x32</dc:creator>
  <cp:keywords/>
  <dc:description/>
  <cp:lastModifiedBy>w7x32</cp:lastModifiedBy>
  <cp:revision>1</cp:revision>
  <dcterms:created xsi:type="dcterms:W3CDTF">2026-09-21T07:09:00Z</dcterms:created>
  <dcterms:modified xsi:type="dcterms:W3CDTF">2026-09-21T07:14:00Z</dcterms:modified>
</cp:coreProperties>
</file>